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38" w:rsidRPr="00F83160" w:rsidRDefault="00935DB3" w:rsidP="00804918">
      <w:pPr>
        <w:spacing w:after="0" w:line="240" w:lineRule="auto"/>
        <w:jc w:val="center"/>
        <w:rPr>
          <w:rFonts w:ascii="Sylfaen" w:hAnsi="Sylfaen" w:cs="Arial"/>
          <w:b/>
          <w:color w:val="000000" w:themeColor="text1"/>
          <w:sz w:val="24"/>
          <w:szCs w:val="24"/>
          <w:shd w:val="clear" w:color="auto" w:fill="FFFFFF"/>
        </w:rPr>
      </w:pPr>
      <w:r>
        <w:rPr>
          <w:rFonts w:ascii="Sylfaen" w:hAnsi="Sylfaen" w:cs="Arial"/>
          <w:b/>
          <w:color w:val="000000" w:themeColor="text1"/>
          <w:sz w:val="24"/>
          <w:szCs w:val="24"/>
        </w:rPr>
        <w:t>T</w:t>
      </w:r>
      <w:r w:rsidR="00746638" w:rsidRPr="00F83160">
        <w:rPr>
          <w:rFonts w:ascii="Sylfaen" w:hAnsi="Sylfaen" w:cs="Arial"/>
          <w:b/>
          <w:color w:val="000000" w:themeColor="text1"/>
          <w:sz w:val="24"/>
          <w:szCs w:val="24"/>
        </w:rPr>
        <w:t xml:space="preserve">alking </w:t>
      </w:r>
      <w:r w:rsidR="00F83160" w:rsidRPr="00F83160">
        <w:rPr>
          <w:rFonts w:ascii="Sylfaen" w:hAnsi="Sylfaen" w:cs="Arial"/>
          <w:b/>
          <w:color w:val="000000" w:themeColor="text1"/>
          <w:sz w:val="24"/>
          <w:szCs w:val="24"/>
        </w:rPr>
        <w:t>p</w:t>
      </w:r>
      <w:r w:rsidR="00746638" w:rsidRPr="00F83160">
        <w:rPr>
          <w:rFonts w:ascii="Sylfaen" w:hAnsi="Sylfaen" w:cs="Arial"/>
          <w:b/>
          <w:color w:val="000000" w:themeColor="text1"/>
          <w:sz w:val="24"/>
          <w:szCs w:val="24"/>
        </w:rPr>
        <w:t xml:space="preserve">oints for meeting of H.E Salome </w:t>
      </w:r>
      <w:proofErr w:type="spellStart"/>
      <w:r w:rsidR="00746638" w:rsidRPr="00F83160">
        <w:rPr>
          <w:rFonts w:ascii="Sylfaen" w:hAnsi="Sylfaen" w:cs="Arial"/>
          <w:b/>
          <w:color w:val="000000" w:themeColor="text1"/>
          <w:sz w:val="24"/>
          <w:szCs w:val="24"/>
        </w:rPr>
        <w:t>Zourabichvili</w:t>
      </w:r>
      <w:proofErr w:type="spellEnd"/>
      <w:r w:rsidR="00746638" w:rsidRPr="00F83160">
        <w:rPr>
          <w:rFonts w:ascii="Sylfaen" w:hAnsi="Sylfaen" w:cs="Arial"/>
          <w:b/>
          <w:color w:val="000000" w:themeColor="text1"/>
          <w:sz w:val="24"/>
          <w:szCs w:val="24"/>
        </w:rPr>
        <w:t xml:space="preserve">, President of Georgia with H.E. </w:t>
      </w:r>
      <w:proofErr w:type="spellStart"/>
      <w:r w:rsidR="00746638" w:rsidRPr="00F83160">
        <w:rPr>
          <w:rFonts w:ascii="Sylfaen" w:hAnsi="Sylfaen" w:cs="Arial"/>
          <w:b/>
          <w:color w:val="000000" w:themeColor="text1"/>
          <w:sz w:val="24"/>
          <w:szCs w:val="24"/>
        </w:rPr>
        <w:t>Filippo</w:t>
      </w:r>
      <w:proofErr w:type="spellEnd"/>
      <w:r w:rsidR="00746638" w:rsidRPr="00F83160">
        <w:rPr>
          <w:rFonts w:ascii="Sylfaen" w:hAnsi="Sylfaen" w:cs="Arial"/>
          <w:b/>
          <w:color w:val="000000" w:themeColor="text1"/>
          <w:sz w:val="24"/>
          <w:szCs w:val="24"/>
        </w:rPr>
        <w:t xml:space="preserve"> </w:t>
      </w:r>
      <w:proofErr w:type="spellStart"/>
      <w:r w:rsidR="00746638" w:rsidRPr="00F83160">
        <w:rPr>
          <w:rFonts w:ascii="Sylfaen" w:hAnsi="Sylfaen" w:cs="Arial"/>
          <w:b/>
          <w:color w:val="000000" w:themeColor="text1"/>
          <w:sz w:val="24"/>
          <w:szCs w:val="24"/>
        </w:rPr>
        <w:t>Grandi</w:t>
      </w:r>
      <w:proofErr w:type="spellEnd"/>
      <w:r w:rsidR="00746638" w:rsidRPr="00F83160">
        <w:rPr>
          <w:rFonts w:ascii="Sylfaen" w:hAnsi="Sylfaen" w:cs="Arial"/>
          <w:b/>
          <w:color w:val="000000" w:themeColor="text1"/>
          <w:sz w:val="24"/>
          <w:szCs w:val="24"/>
        </w:rPr>
        <w:t>, the</w:t>
      </w:r>
      <w:r w:rsidR="00746638" w:rsidRPr="00F83160">
        <w:rPr>
          <w:rFonts w:ascii="Sylfaen" w:hAnsi="Sylfaen" w:cs="Arial"/>
          <w:b/>
          <w:color w:val="000000" w:themeColor="text1"/>
          <w:sz w:val="24"/>
          <w:szCs w:val="24"/>
          <w:shd w:val="clear" w:color="auto" w:fill="FFFFFF"/>
        </w:rPr>
        <w:t xml:space="preserve"> United Nations High Commissioner for Refugees</w:t>
      </w:r>
    </w:p>
    <w:p w:rsidR="00F83160" w:rsidRPr="00F83160" w:rsidRDefault="00F83160" w:rsidP="00804918">
      <w:pPr>
        <w:spacing w:after="0" w:line="240" w:lineRule="auto"/>
        <w:jc w:val="center"/>
        <w:rPr>
          <w:rFonts w:ascii="Sylfaen" w:hAnsi="Sylfaen" w:cs="Arial"/>
          <w:b/>
          <w:color w:val="000000" w:themeColor="text1"/>
          <w:sz w:val="24"/>
          <w:szCs w:val="24"/>
          <w:shd w:val="clear" w:color="auto" w:fill="FFFFFF"/>
        </w:rPr>
      </w:pPr>
    </w:p>
    <w:p w:rsidR="00F83160" w:rsidRPr="00F83160" w:rsidRDefault="00F83160" w:rsidP="00804918">
      <w:pPr>
        <w:spacing w:after="0" w:line="240" w:lineRule="auto"/>
        <w:jc w:val="center"/>
        <w:rPr>
          <w:rFonts w:ascii="Sylfaen" w:hAnsi="Sylfaen" w:cs="Arial"/>
          <w:b/>
          <w:color w:val="000000" w:themeColor="text1"/>
          <w:sz w:val="24"/>
          <w:szCs w:val="24"/>
        </w:rPr>
      </w:pPr>
      <w:r w:rsidRPr="00F83160">
        <w:rPr>
          <w:rFonts w:ascii="Sylfaen" w:hAnsi="Sylfaen" w:cs="Arial"/>
          <w:b/>
          <w:color w:val="000000" w:themeColor="text1"/>
          <w:sz w:val="24"/>
          <w:szCs w:val="24"/>
          <w:shd w:val="clear" w:color="auto" w:fill="FFFFFF"/>
        </w:rPr>
        <w:t>Geneva, June 2019</w:t>
      </w:r>
    </w:p>
    <w:p w:rsidR="00746638" w:rsidRPr="00F83160" w:rsidRDefault="00746638" w:rsidP="00804918">
      <w:pPr>
        <w:pStyle w:val="Body"/>
        <w:spacing w:after="120" w:line="240" w:lineRule="auto"/>
        <w:jc w:val="center"/>
        <w:rPr>
          <w:rFonts w:ascii="Sylfaen" w:hAnsi="Sylfaen" w:cs="Arial"/>
          <w:b/>
          <w:bCs/>
          <w:color w:val="auto"/>
          <w:sz w:val="24"/>
          <w:szCs w:val="24"/>
        </w:rPr>
      </w:pPr>
    </w:p>
    <w:p w:rsidR="00746638" w:rsidRPr="00F83160" w:rsidRDefault="006E3571" w:rsidP="00804918">
      <w:pPr>
        <w:pStyle w:val="ListParagraph"/>
        <w:spacing w:before="240" w:after="120" w:line="240" w:lineRule="auto"/>
        <w:ind w:left="270"/>
        <w:contextualSpacing/>
        <w:jc w:val="both"/>
        <w:rPr>
          <w:i/>
          <w:sz w:val="22"/>
          <w:szCs w:val="22"/>
          <w:lang w:val="ka-GE"/>
        </w:rPr>
      </w:pPr>
      <w:r w:rsidRPr="00F83160">
        <w:rPr>
          <w:b/>
          <w:i/>
          <w:sz w:val="22"/>
          <w:szCs w:val="22"/>
          <w:u w:val="single"/>
          <w:lang w:val="ka-GE"/>
        </w:rPr>
        <w:t>ცნობისთვის</w:t>
      </w:r>
      <w:r w:rsidRPr="00F83160">
        <w:rPr>
          <w:b/>
          <w:sz w:val="22"/>
          <w:szCs w:val="22"/>
          <w:lang w:val="ka-GE"/>
        </w:rPr>
        <w:t xml:space="preserve"> </w:t>
      </w:r>
      <w:r w:rsidRPr="00F83160">
        <w:rPr>
          <w:i/>
          <w:sz w:val="22"/>
          <w:szCs w:val="22"/>
          <w:lang w:val="ka-GE"/>
        </w:rPr>
        <w:t>2019 წლის</w:t>
      </w:r>
      <w:r w:rsidRPr="00F83160">
        <w:rPr>
          <w:sz w:val="22"/>
          <w:szCs w:val="22"/>
          <w:lang w:val="ka-GE"/>
        </w:rPr>
        <w:t xml:space="preserve"> </w:t>
      </w:r>
      <w:r w:rsidRPr="00F83160">
        <w:rPr>
          <w:i/>
          <w:sz w:val="22"/>
          <w:szCs w:val="22"/>
          <w:lang w:val="ka-GE"/>
        </w:rPr>
        <w:t>23-30 მარტს</w:t>
      </w:r>
      <w:r w:rsidR="007750BA" w:rsidRPr="00F83160">
        <w:rPr>
          <w:i/>
          <w:sz w:val="22"/>
          <w:szCs w:val="22"/>
        </w:rPr>
        <w:t>,</w:t>
      </w:r>
      <w:r w:rsidRPr="00F83160">
        <w:rPr>
          <w:i/>
          <w:sz w:val="22"/>
          <w:szCs w:val="22"/>
          <w:lang w:val="ka-GE"/>
        </w:rPr>
        <w:t xml:space="preserve"> საქართველოს გაერო-ს ლტოლვილთა უმაღლესი კომისარიატის (UNHCR) ევროპული ბიუროს დირექტორი, პასკალ მორო ეწვია. ვიზიტის ფარგლებში, პასკალ მორომ ორმხრივი შეხვედრები გამართა საქართველოს პრეზიდენტთან, საგარეო საქმეთა,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მინისტრებთან. ასევე, შეხვედრა გაიმართა შერიგებისა და სამოქალაქო თანასწორობის საკითხებში საქართველოს სახელმწიფო მინისტრთან. </w:t>
      </w:r>
      <w:r w:rsidR="007750BA" w:rsidRPr="00F83160">
        <w:rPr>
          <w:i/>
          <w:sz w:val="22"/>
          <w:szCs w:val="22"/>
          <w:lang w:val="ka-GE"/>
        </w:rPr>
        <w:t>ვიზიტის ფარგლებში, პასკალ მორომ მოინახულა ოკუპირებული აფხაზეთი, ადგილზე გაეცნო სიტუაციას საოკუპაციო ხაზთან და წეროვანის დევნილთა დასახლებაში.</w:t>
      </w:r>
    </w:p>
    <w:p w:rsidR="006E3571" w:rsidRPr="00F83160" w:rsidRDefault="006E3571" w:rsidP="00804918">
      <w:pPr>
        <w:pStyle w:val="ListParagraph"/>
        <w:spacing w:before="240" w:after="120" w:line="240" w:lineRule="auto"/>
        <w:ind w:left="0"/>
        <w:contextualSpacing/>
        <w:jc w:val="both"/>
        <w:rPr>
          <w:sz w:val="22"/>
          <w:szCs w:val="22"/>
          <w:lang w:val="ka-GE"/>
        </w:rPr>
      </w:pPr>
    </w:p>
    <w:p w:rsidR="00FD5DDE" w:rsidRPr="00F83160" w:rsidRDefault="00FD5DDE" w:rsidP="00804918">
      <w:pPr>
        <w:pStyle w:val="ListParagraph"/>
        <w:spacing w:before="240" w:after="120" w:line="240" w:lineRule="auto"/>
        <w:ind w:left="270"/>
        <w:contextualSpacing/>
        <w:jc w:val="both"/>
        <w:rPr>
          <w:lang w:val="ka-GE"/>
        </w:rPr>
      </w:pPr>
      <w:r w:rsidRPr="00F83160">
        <w:rPr>
          <w:b/>
          <w:i/>
          <w:sz w:val="22"/>
          <w:szCs w:val="22"/>
          <w:u w:val="single"/>
          <w:lang w:val="ka-GE"/>
        </w:rPr>
        <w:t>ცნობისთვის</w:t>
      </w:r>
      <w:r w:rsidRPr="00F83160">
        <w:rPr>
          <w:b/>
          <w:sz w:val="22"/>
          <w:szCs w:val="22"/>
          <w:lang w:val="ka-GE"/>
        </w:rPr>
        <w:t xml:space="preserve"> </w:t>
      </w:r>
      <w:r w:rsidRPr="00F83160">
        <w:rPr>
          <w:i/>
          <w:color w:val="000000" w:themeColor="text1"/>
          <w:sz w:val="22"/>
          <w:szCs w:val="22"/>
          <w:lang w:val="ka-GE"/>
        </w:rPr>
        <w:t xml:space="preserve">UNHCR-ის განახლებული პრიორიტეტების მიხედვით, </w:t>
      </w:r>
      <w:r w:rsidR="00126A8A" w:rsidRPr="00F83160">
        <w:rPr>
          <w:i/>
          <w:color w:val="000000" w:themeColor="text1"/>
          <w:sz w:val="22"/>
          <w:szCs w:val="22"/>
          <w:lang w:val="ka-GE"/>
        </w:rPr>
        <w:t xml:space="preserve">ნაცვლად რეგიონული წარმომადგენლობებისა, </w:t>
      </w:r>
      <w:r w:rsidRPr="00F83160">
        <w:rPr>
          <w:i/>
          <w:color w:val="000000" w:themeColor="text1"/>
          <w:sz w:val="22"/>
          <w:szCs w:val="22"/>
          <w:lang w:val="ka-GE"/>
        </w:rPr>
        <w:t>აქცენტი მეტად გაკეთდება ეროვნული წარმ</w:t>
      </w:r>
      <w:bookmarkStart w:id="0" w:name="_GoBack"/>
      <w:bookmarkEnd w:id="0"/>
      <w:r w:rsidRPr="00F83160">
        <w:rPr>
          <w:i/>
          <w:color w:val="000000" w:themeColor="text1"/>
          <w:sz w:val="22"/>
          <w:szCs w:val="22"/>
          <w:lang w:val="ka-GE"/>
        </w:rPr>
        <w:t>ომადგენლობების გაძლიერებაზე, აღნიშნულიდან გამომდინარე</w:t>
      </w:r>
      <w:r w:rsidR="00126A8A" w:rsidRPr="00F83160">
        <w:rPr>
          <w:i/>
          <w:color w:val="000000" w:themeColor="text1"/>
          <w:sz w:val="22"/>
          <w:szCs w:val="22"/>
          <w:lang w:val="ka-GE"/>
        </w:rPr>
        <w:t xml:space="preserve">, </w:t>
      </w:r>
      <w:r w:rsidRPr="00F83160">
        <w:rPr>
          <w:i/>
          <w:color w:val="000000" w:themeColor="text1"/>
          <w:sz w:val="22"/>
          <w:szCs w:val="22"/>
          <w:lang w:val="ka-GE"/>
        </w:rPr>
        <w:t xml:space="preserve">UNHCR-ის წარმომადგენლობას სამხრეთ კავკასიაში (აზერბაიჯანი, საქართველო სომხეთი) </w:t>
      </w:r>
      <w:r w:rsidR="00126A8A" w:rsidRPr="00F83160">
        <w:rPr>
          <w:i/>
          <w:color w:val="000000" w:themeColor="text1"/>
          <w:sz w:val="22"/>
          <w:szCs w:val="22"/>
          <w:lang w:val="ka-GE"/>
        </w:rPr>
        <w:t>მანდატი შეეცვლება და ახალი სახელით იფუნქციონირებს:</w:t>
      </w:r>
      <w:r w:rsidRPr="00F83160">
        <w:rPr>
          <w:i/>
          <w:color w:val="000000" w:themeColor="text1"/>
          <w:sz w:val="22"/>
          <w:szCs w:val="22"/>
          <w:lang w:val="ka-GE"/>
        </w:rPr>
        <w:t xml:space="preserve"> UNHCR </w:t>
      </w:r>
      <w:proofErr w:type="spellStart"/>
      <w:r w:rsidRPr="00F83160">
        <w:rPr>
          <w:i/>
          <w:color w:val="000000" w:themeColor="text1"/>
          <w:sz w:val="22"/>
          <w:szCs w:val="22"/>
          <w:lang w:val="ka-GE"/>
        </w:rPr>
        <w:t>Representation</w:t>
      </w:r>
      <w:proofErr w:type="spellEnd"/>
      <w:r w:rsidRPr="00F83160">
        <w:rPr>
          <w:i/>
          <w:color w:val="000000" w:themeColor="text1"/>
          <w:sz w:val="22"/>
          <w:szCs w:val="22"/>
          <w:lang w:val="ka-GE"/>
        </w:rPr>
        <w:t xml:space="preserve"> in Georgia</w:t>
      </w:r>
      <w:r w:rsidRPr="00F83160">
        <w:rPr>
          <w:i/>
          <w:color w:val="000000" w:themeColor="text1"/>
          <w:lang w:val="ka-GE"/>
        </w:rPr>
        <w:t xml:space="preserve">. </w:t>
      </w:r>
    </w:p>
    <w:p w:rsidR="00620871" w:rsidRPr="00B85795" w:rsidRDefault="00620871" w:rsidP="00804918">
      <w:pPr>
        <w:pStyle w:val="ListParagraph"/>
        <w:numPr>
          <w:ilvl w:val="0"/>
          <w:numId w:val="21"/>
        </w:numPr>
        <w:spacing w:after="100" w:afterAutospacing="1" w:line="240" w:lineRule="auto"/>
        <w:ind w:right="-29"/>
        <w:contextualSpacing/>
        <w:jc w:val="both"/>
        <w:rPr>
          <w:rStyle w:val="gmailmsg"/>
          <w:bCs/>
        </w:rPr>
      </w:pPr>
      <w:r w:rsidRPr="00B85795">
        <w:rPr>
          <w:rStyle w:val="gmailmsg"/>
          <w:bCs/>
        </w:rPr>
        <w:lastRenderedPageBreak/>
        <w:t>The Government of Georgia expresses its gratitude to the UNHCR for its invaluable assistance in providing durable solutions for the displaced populations</w:t>
      </w:r>
      <w:r>
        <w:rPr>
          <w:rStyle w:val="gmailmsg"/>
          <w:bCs/>
        </w:rPr>
        <w:t>,</w:t>
      </w:r>
      <w:r>
        <w:rPr>
          <w:rStyle w:val="gmailmsg"/>
          <w:bCs/>
          <w:lang w:val="ka-GE"/>
        </w:rPr>
        <w:t xml:space="preserve"> </w:t>
      </w:r>
      <w:r>
        <w:rPr>
          <w:rStyle w:val="gmailmsg"/>
          <w:bCs/>
        </w:rPr>
        <w:t>and enhancing institutional capacity of the state agencies in addressing the problems of the displaced</w:t>
      </w:r>
      <w:r w:rsidRPr="00B85795">
        <w:rPr>
          <w:rStyle w:val="gmailmsg"/>
          <w:bCs/>
        </w:rPr>
        <w:t xml:space="preserve">. </w:t>
      </w:r>
    </w:p>
    <w:p w:rsidR="00620871" w:rsidRPr="00B85795" w:rsidRDefault="00620871" w:rsidP="00804918">
      <w:pPr>
        <w:pStyle w:val="ListParagraph"/>
        <w:numPr>
          <w:ilvl w:val="0"/>
          <w:numId w:val="21"/>
        </w:numPr>
        <w:spacing w:after="100" w:afterAutospacing="1" w:line="240" w:lineRule="auto"/>
        <w:ind w:right="-29"/>
        <w:contextualSpacing/>
        <w:jc w:val="both"/>
        <w:rPr>
          <w:rFonts w:cs="Arial"/>
        </w:rPr>
      </w:pPr>
      <w:r w:rsidRPr="00B85795">
        <w:rPr>
          <w:rFonts w:cs="Arial"/>
        </w:rPr>
        <w:t xml:space="preserve">We are also grateful for the work of the UNHCR Regional Office and are highly committed to continuing our fruitful cooperation. </w:t>
      </w:r>
    </w:p>
    <w:p w:rsidR="00620871" w:rsidRPr="000367E0" w:rsidRDefault="00620871" w:rsidP="00804918">
      <w:pPr>
        <w:spacing w:after="100" w:afterAutospacing="1" w:line="240" w:lineRule="auto"/>
        <w:ind w:right="-29" w:firstLine="720"/>
        <w:jc w:val="both"/>
        <w:rPr>
          <w:rFonts w:ascii="Sylfaen" w:hAnsi="Sylfaen"/>
          <w:sz w:val="24"/>
          <w:szCs w:val="24"/>
        </w:rPr>
      </w:pPr>
      <w:r w:rsidRPr="000367E0">
        <w:rPr>
          <w:rStyle w:val="gmailmsg"/>
          <w:rFonts w:ascii="Sylfaen" w:hAnsi="Sylfaen"/>
          <w:b/>
          <w:bCs/>
          <w:sz w:val="24"/>
          <w:szCs w:val="24"/>
        </w:rPr>
        <w:t>Internally Displaced Persons in Georgia:</w:t>
      </w:r>
    </w:p>
    <w:p w:rsidR="00620871" w:rsidRPr="00B85795" w:rsidRDefault="00620871" w:rsidP="00804918">
      <w:pPr>
        <w:pStyle w:val="ListParagraph"/>
        <w:numPr>
          <w:ilvl w:val="0"/>
          <w:numId w:val="22"/>
        </w:numPr>
        <w:spacing w:after="100" w:afterAutospacing="1" w:line="240" w:lineRule="auto"/>
        <w:ind w:right="-29"/>
        <w:contextualSpacing/>
        <w:jc w:val="both"/>
      </w:pPr>
      <w:r w:rsidRPr="00B85795">
        <w:rPr>
          <w:rFonts w:eastAsia="Times New Roman"/>
          <w:lang/>
        </w:rPr>
        <w:t>The</w:t>
      </w:r>
      <w:r w:rsidRPr="00B85795">
        <w:t xml:space="preserve"> Government of Georgia spares no effort to ensure Durable Housing Solutions (DHS) for IDPs and to facilitate their integration into society.</w:t>
      </w:r>
    </w:p>
    <w:p w:rsidR="00620871" w:rsidRPr="00853513" w:rsidRDefault="00620871" w:rsidP="00804918">
      <w:pPr>
        <w:pStyle w:val="ListParagraph"/>
        <w:numPr>
          <w:ilvl w:val="0"/>
          <w:numId w:val="22"/>
        </w:numPr>
        <w:spacing w:after="100" w:afterAutospacing="1" w:line="240" w:lineRule="auto"/>
        <w:ind w:right="-29"/>
        <w:contextualSpacing/>
        <w:jc w:val="both"/>
      </w:pPr>
      <w:r w:rsidRPr="00853513">
        <w:t>In this regard, the Ministry</w:t>
      </w:r>
      <w:r w:rsidR="00D5401F">
        <w:t xml:space="preserve"> of </w:t>
      </w:r>
      <w:r w:rsidR="00D5401F" w:rsidRPr="00D5401F">
        <w:t xml:space="preserve">Internally Displaced Persons from the Occupied Territories, </w:t>
      </w:r>
      <w:proofErr w:type="spellStart"/>
      <w:r w:rsidR="00D5401F" w:rsidRPr="00D5401F">
        <w:t>Labour</w:t>
      </w:r>
      <w:proofErr w:type="spellEnd"/>
      <w:r w:rsidR="00D5401F" w:rsidRPr="00D5401F">
        <w:t>, Health and Social Affairs of Georgia</w:t>
      </w:r>
      <w:r w:rsidRPr="00853513">
        <w:t xml:space="preserve"> carries out multiple </w:t>
      </w:r>
      <w:r w:rsidRPr="00D5401F">
        <w:t>accommodation programs</w:t>
      </w:r>
      <w:r w:rsidRPr="00853513">
        <w:t xml:space="preserve"> including Mortgage Loan Repayment program and Rural Housing program, where along with housing IDPs get arable land they can use for their livelihoods. It also purchases living spaces from construction companies and private owners for IDPs in different regions of Georgia and transfers the living spaces into their private ownership. In addition, the Ministry provides financial assistance and covers rent costs for vulnerable IDP families. </w:t>
      </w:r>
    </w:p>
    <w:p w:rsidR="00620871" w:rsidRPr="00853513" w:rsidRDefault="00620871" w:rsidP="00804918">
      <w:pPr>
        <w:pStyle w:val="ListParagraph"/>
        <w:numPr>
          <w:ilvl w:val="0"/>
          <w:numId w:val="22"/>
        </w:numPr>
        <w:spacing w:after="100" w:afterAutospacing="1" w:line="240" w:lineRule="auto"/>
        <w:ind w:right="-29"/>
        <w:contextualSpacing/>
        <w:jc w:val="both"/>
      </w:pPr>
      <w:r w:rsidRPr="00853513">
        <w:t xml:space="preserve">As a result, </w:t>
      </w:r>
      <w:r w:rsidRPr="00853513">
        <w:rPr>
          <w:b/>
        </w:rPr>
        <w:t>out of 282,633 IDPs (90,002 families), 114,139 (39,780 families</w:t>
      </w:r>
      <w:r>
        <w:rPr>
          <w:b/>
        </w:rPr>
        <w:t xml:space="preserve"> (44%)</w:t>
      </w:r>
      <w:r w:rsidRPr="00853513">
        <w:rPr>
          <w:b/>
        </w:rPr>
        <w:t>) had received durable housing</w:t>
      </w:r>
      <w:r w:rsidRPr="00853513">
        <w:t>. However, the scale of housing needs remains high.</w:t>
      </w:r>
    </w:p>
    <w:p w:rsidR="00620871" w:rsidRDefault="00620871" w:rsidP="00804918">
      <w:pPr>
        <w:pStyle w:val="ListParagraph"/>
        <w:numPr>
          <w:ilvl w:val="0"/>
          <w:numId w:val="22"/>
        </w:numPr>
        <w:spacing w:after="100" w:afterAutospacing="1" w:line="240" w:lineRule="auto"/>
        <w:ind w:right="-29"/>
        <w:contextualSpacing/>
        <w:jc w:val="both"/>
      </w:pPr>
      <w:r w:rsidRPr="00853513">
        <w:lastRenderedPageBreak/>
        <w:t xml:space="preserve">The Government has carried out numerous activities in order to support </w:t>
      </w:r>
      <w:r w:rsidRPr="00853513">
        <w:rPr>
          <w:b/>
        </w:rPr>
        <w:t>integration of IDPs</w:t>
      </w:r>
      <w:r w:rsidRPr="00853513">
        <w:t xml:space="preserve">. Since 2009, IDPs can privatize their living spaces and consequently, they have a sense of security and motivation to integrate in the places of their settlement. Secondly, in the process of allocation of housing, IDPs can choose where they want to be settled, hence, they have less obstacles with integration. </w:t>
      </w:r>
    </w:p>
    <w:p w:rsidR="00620871" w:rsidRPr="00853513" w:rsidRDefault="00620871" w:rsidP="00804918">
      <w:pPr>
        <w:pStyle w:val="ListParagraph"/>
        <w:numPr>
          <w:ilvl w:val="0"/>
          <w:numId w:val="22"/>
        </w:numPr>
        <w:spacing w:after="100" w:afterAutospacing="1" w:line="240" w:lineRule="auto"/>
        <w:ind w:right="-29"/>
        <w:contextualSpacing/>
        <w:jc w:val="both"/>
      </w:pPr>
      <w:r>
        <w:t>Regardless of state efforts to accommodate IDPs (state budget for IDP accommodation has doubled in recent years), and assistance of donor organizations, the Government of Georgia cannot manage to solve IDP housing problem without the assistance of international partners.</w:t>
      </w:r>
    </w:p>
    <w:p w:rsidR="00620871" w:rsidRPr="00853513" w:rsidRDefault="00620871" w:rsidP="00804918">
      <w:pPr>
        <w:pStyle w:val="ListParagraph"/>
        <w:numPr>
          <w:ilvl w:val="0"/>
          <w:numId w:val="23"/>
        </w:numPr>
        <w:spacing w:after="100" w:afterAutospacing="1" w:line="240" w:lineRule="auto"/>
        <w:ind w:right="-29"/>
        <w:contextualSpacing/>
        <w:jc w:val="both"/>
      </w:pPr>
      <w:r w:rsidRPr="00853513">
        <w:t xml:space="preserve">Since 2015, after the </w:t>
      </w:r>
      <w:r w:rsidRPr="00853513">
        <w:rPr>
          <w:b/>
        </w:rPr>
        <w:t>Livelihood Action Plan</w:t>
      </w:r>
      <w:r w:rsidRPr="00853513">
        <w:t xml:space="preserve"> was adopted with the support of UNHCR, the Ministry works towards increasing livelihood opportunities for IDPs by </w:t>
      </w:r>
      <w:r>
        <w:t>implementing</w:t>
      </w:r>
      <w:r w:rsidRPr="00853513">
        <w:t xml:space="preserve"> different </w:t>
      </w:r>
      <w:r>
        <w:t>livelihood</w:t>
      </w:r>
      <w:r w:rsidRPr="00853513">
        <w:t xml:space="preserve"> programs.</w:t>
      </w:r>
    </w:p>
    <w:p w:rsidR="00620871" w:rsidRPr="000367E0" w:rsidRDefault="00620871" w:rsidP="00804918">
      <w:pPr>
        <w:spacing w:after="100" w:afterAutospacing="1" w:line="240" w:lineRule="auto"/>
        <w:ind w:right="-29"/>
        <w:jc w:val="both"/>
        <w:rPr>
          <w:rFonts w:ascii="Sylfaen" w:hAnsi="Sylfaen"/>
          <w:sz w:val="24"/>
          <w:szCs w:val="24"/>
        </w:rPr>
      </w:pPr>
      <w:r w:rsidRPr="000367E0">
        <w:rPr>
          <w:rStyle w:val="Strong"/>
          <w:rFonts w:ascii="Sylfaen" w:hAnsi="Sylfaen"/>
          <w:color w:val="000000"/>
          <w:sz w:val="24"/>
          <w:szCs w:val="24"/>
        </w:rPr>
        <w:t>IDP allowance reform</w:t>
      </w:r>
    </w:p>
    <w:p w:rsidR="00620871" w:rsidRPr="00853513" w:rsidRDefault="00620871" w:rsidP="00804918">
      <w:pPr>
        <w:pStyle w:val="ListParagraph"/>
        <w:numPr>
          <w:ilvl w:val="0"/>
          <w:numId w:val="23"/>
        </w:numPr>
        <w:spacing w:after="100" w:afterAutospacing="1" w:line="240" w:lineRule="auto"/>
        <w:ind w:right="-29"/>
        <w:contextualSpacing/>
        <w:jc w:val="both"/>
      </w:pPr>
      <w:r w:rsidRPr="00853513">
        <w:t xml:space="preserve">IDPs </w:t>
      </w:r>
      <w:r>
        <w:t>have a choice to apply for the Targeted Social Assistance, as non-IDP population, or opt for the</w:t>
      </w:r>
      <w:r w:rsidRPr="00853513">
        <w:t xml:space="preserve"> “IDP </w:t>
      </w:r>
      <w:r>
        <w:t xml:space="preserve">monthly </w:t>
      </w:r>
      <w:r w:rsidRPr="00853513">
        <w:t>allowance”, which they receive according to their status</w:t>
      </w:r>
      <w:r>
        <w:t>,</w:t>
      </w:r>
      <w:r w:rsidRPr="00853513">
        <w:t xml:space="preserve"> based on the “Law of Georgia on Internally Displaced Persons”. The Government </w:t>
      </w:r>
      <w:r>
        <w:t xml:space="preserve">of Georgia </w:t>
      </w:r>
      <w:r w:rsidRPr="00853513">
        <w:t xml:space="preserve">agrees with the recommendation of the </w:t>
      </w:r>
      <w:r>
        <w:t xml:space="preserve">UN </w:t>
      </w:r>
      <w:r w:rsidRPr="00853513">
        <w:t xml:space="preserve">Special </w:t>
      </w:r>
      <w:proofErr w:type="spellStart"/>
      <w:r w:rsidRPr="00853513">
        <w:t>Rapporteur</w:t>
      </w:r>
      <w:proofErr w:type="spellEnd"/>
      <w:r w:rsidRPr="00853513">
        <w:t xml:space="preserve"> on the human rights of IDPs </w:t>
      </w:r>
      <w:r>
        <w:t xml:space="preserve">about </w:t>
      </w:r>
      <w:r>
        <w:lastRenderedPageBreak/>
        <w:t>the necessity to</w:t>
      </w:r>
      <w:r w:rsidRPr="00853513">
        <w:t xml:space="preserve"> transition from the </w:t>
      </w:r>
      <w:r>
        <w:t xml:space="preserve">status based IDP </w:t>
      </w:r>
      <w:r w:rsidRPr="00853513">
        <w:t xml:space="preserve">assistance to the needs-based assistance. </w:t>
      </w:r>
    </w:p>
    <w:p w:rsidR="00620871" w:rsidRPr="00853513" w:rsidRDefault="00620871" w:rsidP="00804918">
      <w:pPr>
        <w:pStyle w:val="ListParagraph"/>
        <w:numPr>
          <w:ilvl w:val="0"/>
          <w:numId w:val="23"/>
        </w:numPr>
        <w:spacing w:after="100" w:afterAutospacing="1" w:line="240" w:lineRule="auto"/>
        <w:ind w:right="-29"/>
        <w:contextualSpacing/>
        <w:jc w:val="both"/>
      </w:pPr>
      <w:r>
        <w:t>The process of consultations with IDPs and other stakeholders in order to elaborate a new model of IDP assistance is ongoing</w:t>
      </w:r>
      <w:r w:rsidRPr="00853513">
        <w:t xml:space="preserve">. </w:t>
      </w:r>
    </w:p>
    <w:p w:rsidR="004837CB" w:rsidRDefault="004837CB" w:rsidP="00804918">
      <w:pPr>
        <w:spacing w:after="100" w:afterAutospacing="1" w:line="240" w:lineRule="auto"/>
        <w:ind w:right="-29"/>
        <w:jc w:val="both"/>
        <w:rPr>
          <w:rFonts w:ascii="Sylfaen" w:hAnsi="Sylfaen"/>
          <w:b/>
          <w:sz w:val="24"/>
          <w:szCs w:val="24"/>
        </w:rPr>
      </w:pPr>
    </w:p>
    <w:p w:rsidR="00620871" w:rsidRPr="000367E0" w:rsidRDefault="00620871" w:rsidP="00804918">
      <w:pPr>
        <w:spacing w:after="100" w:afterAutospacing="1" w:line="240" w:lineRule="auto"/>
        <w:ind w:right="-29"/>
        <w:jc w:val="both"/>
        <w:rPr>
          <w:rFonts w:ascii="Sylfaen" w:hAnsi="Sylfaen"/>
          <w:b/>
          <w:sz w:val="24"/>
          <w:szCs w:val="24"/>
        </w:rPr>
      </w:pPr>
      <w:r w:rsidRPr="000367E0">
        <w:rPr>
          <w:rFonts w:ascii="Sylfaen" w:hAnsi="Sylfaen"/>
          <w:b/>
          <w:sz w:val="24"/>
          <w:szCs w:val="24"/>
        </w:rPr>
        <w:t>Asylum seekers, refugees and humanitarian status holders:</w:t>
      </w:r>
    </w:p>
    <w:p w:rsidR="00620871" w:rsidRDefault="00620871" w:rsidP="00804918">
      <w:pPr>
        <w:pStyle w:val="ListParagraph"/>
        <w:numPr>
          <w:ilvl w:val="0"/>
          <w:numId w:val="24"/>
        </w:numPr>
        <w:spacing w:after="100" w:afterAutospacing="1" w:line="240" w:lineRule="auto"/>
        <w:ind w:right="-29"/>
        <w:contextualSpacing/>
        <w:jc w:val="both"/>
      </w:pPr>
      <w:r w:rsidRPr="0028510C">
        <w:t xml:space="preserve">UNHCR has played very important role in setting up the integration center, which increases integration opportunities for persons in need of international protection. </w:t>
      </w:r>
    </w:p>
    <w:p w:rsidR="00620871" w:rsidRPr="0028510C" w:rsidRDefault="00620871" w:rsidP="00804918">
      <w:pPr>
        <w:pStyle w:val="ListParagraph"/>
        <w:numPr>
          <w:ilvl w:val="0"/>
          <w:numId w:val="24"/>
        </w:numPr>
        <w:spacing w:after="100" w:afterAutospacing="1" w:line="240" w:lineRule="auto"/>
        <w:ind w:right="-29"/>
        <w:contextualSpacing/>
        <w:jc w:val="both"/>
      </w:pPr>
      <w:r w:rsidRPr="0028510C">
        <w:t>Integration program in Georgia guarantees the right of their social, economic, and cultural integration. They have access to accommodation, health, pre-school and school education, free legal aid and other state services.</w:t>
      </w:r>
    </w:p>
    <w:p w:rsidR="00620871" w:rsidRPr="0028510C" w:rsidRDefault="00620871" w:rsidP="00804918">
      <w:pPr>
        <w:pStyle w:val="ListParagraph"/>
        <w:numPr>
          <w:ilvl w:val="0"/>
          <w:numId w:val="24"/>
        </w:numPr>
        <w:spacing w:after="100" w:afterAutospacing="1" w:line="240" w:lineRule="auto"/>
        <w:ind w:right="-29"/>
        <w:contextualSpacing/>
        <w:jc w:val="both"/>
      </w:pPr>
      <w:r w:rsidRPr="0028510C">
        <w:t>The Government</w:t>
      </w:r>
      <w:r w:rsidRPr="0028510C">
        <w:rPr>
          <w:lang w:val="ka-GE"/>
        </w:rPr>
        <w:t xml:space="preserve"> </w:t>
      </w:r>
      <w:proofErr w:type="spellStart"/>
      <w:r w:rsidRPr="0028510C">
        <w:rPr>
          <w:lang w:val="ka-GE"/>
        </w:rPr>
        <w:t>has</w:t>
      </w:r>
      <w:proofErr w:type="spellEnd"/>
      <w:r w:rsidRPr="0028510C">
        <w:rPr>
          <w:lang w:val="ka-GE"/>
        </w:rPr>
        <w:t xml:space="preserve"> </w:t>
      </w:r>
      <w:proofErr w:type="spellStart"/>
      <w:r w:rsidRPr="0028510C">
        <w:rPr>
          <w:lang w:val="ka-GE"/>
        </w:rPr>
        <w:t>active</w:t>
      </w:r>
      <w:proofErr w:type="spellEnd"/>
      <w:r w:rsidRPr="0028510C">
        <w:rPr>
          <w:lang w:val="ka-GE"/>
        </w:rPr>
        <w:t xml:space="preserve"> </w:t>
      </w:r>
      <w:proofErr w:type="spellStart"/>
      <w:r w:rsidRPr="0028510C">
        <w:rPr>
          <w:lang w:val="ka-GE"/>
        </w:rPr>
        <w:t>cooperation</w:t>
      </w:r>
      <w:proofErr w:type="spellEnd"/>
      <w:r w:rsidRPr="0028510C">
        <w:rPr>
          <w:lang w:val="ka-GE"/>
        </w:rPr>
        <w:t xml:space="preserve"> </w:t>
      </w:r>
      <w:proofErr w:type="spellStart"/>
      <w:r w:rsidRPr="0028510C">
        <w:rPr>
          <w:lang w:val="ka-GE"/>
        </w:rPr>
        <w:t>with</w:t>
      </w:r>
      <w:proofErr w:type="spellEnd"/>
      <w:r w:rsidRPr="0028510C">
        <w:rPr>
          <w:lang w:val="ka-GE"/>
        </w:rPr>
        <w:t xml:space="preserve"> UNHCR </w:t>
      </w:r>
      <w:proofErr w:type="spellStart"/>
      <w:r w:rsidRPr="0028510C">
        <w:rPr>
          <w:lang w:val="ka-GE"/>
        </w:rPr>
        <w:t>regarding</w:t>
      </w:r>
      <w:proofErr w:type="spellEnd"/>
      <w:r w:rsidRPr="0028510C">
        <w:rPr>
          <w:lang w:val="ka-GE"/>
        </w:rPr>
        <w:t xml:space="preserve"> </w:t>
      </w:r>
      <w:proofErr w:type="spellStart"/>
      <w:r w:rsidRPr="0028510C">
        <w:rPr>
          <w:lang w:val="ka-GE"/>
        </w:rPr>
        <w:t>provision</w:t>
      </w:r>
      <w:proofErr w:type="spellEnd"/>
      <w:r w:rsidRPr="0028510C">
        <w:rPr>
          <w:lang w:val="ka-GE"/>
        </w:rPr>
        <w:t xml:space="preserve"> of </w:t>
      </w:r>
      <w:proofErr w:type="spellStart"/>
      <w:r w:rsidRPr="0028510C">
        <w:rPr>
          <w:lang w:val="ka-GE"/>
        </w:rPr>
        <w:t>socio-economic</w:t>
      </w:r>
      <w:proofErr w:type="spellEnd"/>
      <w:r w:rsidRPr="0028510C">
        <w:rPr>
          <w:lang w:val="ka-GE"/>
        </w:rPr>
        <w:t xml:space="preserve"> </w:t>
      </w:r>
      <w:proofErr w:type="spellStart"/>
      <w:r w:rsidRPr="0028510C">
        <w:rPr>
          <w:lang w:val="ka-GE"/>
        </w:rPr>
        <w:t>assistance</w:t>
      </w:r>
      <w:proofErr w:type="spellEnd"/>
      <w:r w:rsidRPr="0028510C">
        <w:rPr>
          <w:lang w:val="ka-GE"/>
        </w:rPr>
        <w:t xml:space="preserve"> </w:t>
      </w:r>
      <w:proofErr w:type="spellStart"/>
      <w:r w:rsidRPr="0028510C">
        <w:rPr>
          <w:lang w:val="ka-GE"/>
        </w:rPr>
        <w:t>to</w:t>
      </w:r>
      <w:proofErr w:type="spellEnd"/>
      <w:r w:rsidRPr="0028510C">
        <w:rPr>
          <w:lang w:val="ka-GE"/>
        </w:rPr>
        <w:t xml:space="preserve"> </w:t>
      </w:r>
      <w:proofErr w:type="spellStart"/>
      <w:r w:rsidRPr="0028510C">
        <w:rPr>
          <w:lang w:val="ka-GE"/>
        </w:rPr>
        <w:t>refugees</w:t>
      </w:r>
      <w:proofErr w:type="spellEnd"/>
      <w:r w:rsidRPr="0028510C">
        <w:rPr>
          <w:lang w:val="ka-GE"/>
        </w:rPr>
        <w:t xml:space="preserve"> </w:t>
      </w:r>
      <w:proofErr w:type="spellStart"/>
      <w:r w:rsidRPr="0028510C">
        <w:rPr>
          <w:lang w:val="ka-GE"/>
        </w:rPr>
        <w:t>and</w:t>
      </w:r>
      <w:proofErr w:type="spellEnd"/>
      <w:r w:rsidRPr="0028510C">
        <w:rPr>
          <w:lang w:val="ka-GE"/>
        </w:rPr>
        <w:t xml:space="preserve"> </w:t>
      </w:r>
      <w:proofErr w:type="spellStart"/>
      <w:r w:rsidRPr="0028510C">
        <w:rPr>
          <w:lang w:val="ka-GE"/>
        </w:rPr>
        <w:t>humanitarian</w:t>
      </w:r>
      <w:proofErr w:type="spellEnd"/>
      <w:r w:rsidRPr="0028510C">
        <w:rPr>
          <w:lang w:val="ka-GE"/>
        </w:rPr>
        <w:t xml:space="preserve"> </w:t>
      </w:r>
      <w:proofErr w:type="spellStart"/>
      <w:r w:rsidRPr="0028510C">
        <w:rPr>
          <w:lang w:val="ka-GE"/>
        </w:rPr>
        <w:t>status</w:t>
      </w:r>
      <w:proofErr w:type="spellEnd"/>
      <w:r w:rsidRPr="0028510C">
        <w:rPr>
          <w:lang w:val="ka-GE"/>
        </w:rPr>
        <w:t xml:space="preserve"> </w:t>
      </w:r>
      <w:proofErr w:type="spellStart"/>
      <w:r w:rsidRPr="0028510C">
        <w:rPr>
          <w:lang w:val="ka-GE"/>
        </w:rPr>
        <w:t>holders</w:t>
      </w:r>
      <w:proofErr w:type="spellEnd"/>
      <w:r w:rsidRPr="0028510C">
        <w:rPr>
          <w:lang w:val="ka-GE"/>
        </w:rPr>
        <w:t>.</w:t>
      </w:r>
      <w:r w:rsidRPr="0028510C">
        <w:rPr>
          <w:rStyle w:val="st"/>
          <w:rFonts w:cs="Arial"/>
          <w:b/>
          <w:color w:val="000000" w:themeColor="text1"/>
        </w:rPr>
        <w:t xml:space="preserve"> </w:t>
      </w:r>
      <w:r w:rsidRPr="0028510C">
        <w:rPr>
          <w:rStyle w:val="st"/>
          <w:rFonts w:cs="Arial"/>
          <w:color w:val="000000" w:themeColor="text1"/>
        </w:rPr>
        <w:t>In this regard, we are grateful for</w:t>
      </w:r>
      <w:r w:rsidRPr="0028510C">
        <w:rPr>
          <w:rStyle w:val="st"/>
          <w:rFonts w:cs="Arial"/>
          <w:b/>
          <w:color w:val="000000" w:themeColor="text1"/>
        </w:rPr>
        <w:t xml:space="preserve"> </w:t>
      </w:r>
      <w:r w:rsidRPr="0028510C">
        <w:rPr>
          <w:rStyle w:val="Strong"/>
          <w:rFonts w:cs="Arial"/>
          <w:color w:val="000000" w:themeColor="text1"/>
        </w:rPr>
        <w:t>all the support we had received from the UNHCR’s Regional Office.</w:t>
      </w:r>
    </w:p>
    <w:p w:rsidR="00620871" w:rsidRPr="003E5378" w:rsidRDefault="00620871" w:rsidP="00804918">
      <w:pPr>
        <w:pStyle w:val="ListParagraph"/>
        <w:numPr>
          <w:ilvl w:val="0"/>
          <w:numId w:val="24"/>
        </w:numPr>
        <w:spacing w:after="100" w:afterAutospacing="1" w:line="240" w:lineRule="auto"/>
        <w:ind w:right="-29"/>
        <w:contextualSpacing/>
        <w:jc w:val="both"/>
        <w:rPr>
          <w:rFonts w:cs="Arial"/>
          <w:b/>
          <w:bCs/>
          <w:iCs/>
          <w:color w:val="000000"/>
          <w:kern w:val="36"/>
        </w:rPr>
      </w:pPr>
      <w:r w:rsidRPr="0028510C">
        <w:rPr>
          <w:b/>
        </w:rPr>
        <w:t>We achieved notable success through the cooperation with UNHCR and I hope that we can continue this cooperation on critical issues related to the displaced people in Georgia.</w:t>
      </w:r>
    </w:p>
    <w:p w:rsidR="00D60CFD" w:rsidRPr="00620871" w:rsidRDefault="00D60CFD" w:rsidP="00804918">
      <w:pPr>
        <w:pStyle w:val="ListParagraph"/>
        <w:spacing w:after="120" w:line="240" w:lineRule="auto"/>
        <w:ind w:left="284"/>
        <w:jc w:val="both"/>
        <w:rPr>
          <w:rFonts w:cs="Arial"/>
          <w:b/>
          <w:u w:val="single"/>
        </w:rPr>
      </w:pPr>
    </w:p>
    <w:p w:rsidR="00746638" w:rsidRPr="00F83160" w:rsidRDefault="00746638" w:rsidP="00804918">
      <w:pPr>
        <w:pStyle w:val="ListParagraph"/>
        <w:spacing w:after="120" w:line="240" w:lineRule="auto"/>
        <w:ind w:left="284"/>
        <w:jc w:val="both"/>
        <w:rPr>
          <w:rFonts w:cs="Arial"/>
          <w:b/>
          <w:u w:val="single"/>
          <w:lang w:val="en-GB"/>
        </w:rPr>
      </w:pPr>
      <w:r w:rsidRPr="00F83160">
        <w:rPr>
          <w:rFonts w:cs="Arial"/>
          <w:b/>
          <w:u w:val="single"/>
          <w:lang w:val="en-GB"/>
        </w:rPr>
        <w:t>Peaceful Conflict Resolution:</w:t>
      </w:r>
    </w:p>
    <w:p w:rsidR="008561D2" w:rsidRPr="00F83160" w:rsidRDefault="008561D2" w:rsidP="00804918">
      <w:pPr>
        <w:pStyle w:val="ListParagraph"/>
        <w:numPr>
          <w:ilvl w:val="0"/>
          <w:numId w:val="1"/>
        </w:numPr>
        <w:spacing w:after="120" w:line="240" w:lineRule="auto"/>
        <w:ind w:left="284" w:hanging="284"/>
        <w:jc w:val="both"/>
        <w:rPr>
          <w:rFonts w:cs="Arial"/>
          <w:lang w:val="en-GB"/>
        </w:rPr>
      </w:pPr>
      <w:r w:rsidRPr="00F83160">
        <w:rPr>
          <w:rFonts w:cs="Arial"/>
          <w:lang w:val="en-GB"/>
        </w:rPr>
        <w:t xml:space="preserve">Emphasize on the alarming </w:t>
      </w:r>
      <w:r w:rsidRPr="00F83160">
        <w:rPr>
          <w:rFonts w:cs="Arial"/>
          <w:b/>
          <w:lang w:val="en-GB"/>
        </w:rPr>
        <w:t>security</w:t>
      </w:r>
      <w:r w:rsidR="004233DC" w:rsidRPr="00F83160">
        <w:rPr>
          <w:rFonts w:cs="Arial"/>
          <w:b/>
          <w:lang w:val="en-GB"/>
        </w:rPr>
        <w:t>,</w:t>
      </w:r>
      <w:r w:rsidRPr="00F83160">
        <w:rPr>
          <w:rFonts w:cs="Arial"/>
          <w:b/>
          <w:lang w:val="en-GB"/>
        </w:rPr>
        <w:t xml:space="preserve"> human rights and humanitarian situation</w:t>
      </w:r>
      <w:r w:rsidRPr="00F83160">
        <w:rPr>
          <w:rFonts w:cs="Arial"/>
          <w:lang w:val="en-GB"/>
        </w:rPr>
        <w:t xml:space="preserve"> in the occupied territories which deteriorates daily </w:t>
      </w:r>
      <w:r w:rsidR="005A74ED" w:rsidRPr="00F83160">
        <w:rPr>
          <w:rFonts w:cs="Arial"/>
          <w:b/>
          <w:i/>
        </w:rPr>
        <w:t>(See Annex)</w:t>
      </w:r>
      <w:r w:rsidR="005A74ED" w:rsidRPr="00F83160">
        <w:rPr>
          <w:rFonts w:cs="Arial"/>
          <w:i/>
        </w:rPr>
        <w:t>.</w:t>
      </w:r>
    </w:p>
    <w:p w:rsidR="00F079AB" w:rsidRPr="00F83160" w:rsidRDefault="00F079AB" w:rsidP="00804918">
      <w:pPr>
        <w:pStyle w:val="ListParagraph"/>
        <w:spacing w:after="120" w:line="240" w:lineRule="auto"/>
        <w:ind w:left="284"/>
        <w:jc w:val="both"/>
        <w:rPr>
          <w:rFonts w:cs="Arial"/>
          <w:i/>
        </w:rPr>
      </w:pPr>
      <w:r w:rsidRPr="00F83160">
        <w:rPr>
          <w:rFonts w:cs="Arial"/>
          <w:i/>
        </w:rPr>
        <w:t>Steps towards factual annexation, ceasefire violations, intensified military build-up, continuous installation of barbwires, restriction of free</w:t>
      </w:r>
      <w:r w:rsidR="004233DC" w:rsidRPr="00F83160">
        <w:rPr>
          <w:rFonts w:cs="Arial"/>
          <w:i/>
        </w:rPr>
        <w:t>dom of</w:t>
      </w:r>
      <w:r w:rsidRPr="00F83160">
        <w:rPr>
          <w:rFonts w:cs="Arial"/>
          <w:i/>
        </w:rPr>
        <w:t xml:space="preserve"> movement and education in native language, ethnic discrimination, </w:t>
      </w:r>
      <w:r w:rsidR="004233DC" w:rsidRPr="00F83160">
        <w:rPr>
          <w:rFonts w:cs="Arial"/>
          <w:i/>
        </w:rPr>
        <w:t>arbitrary</w:t>
      </w:r>
      <w:r w:rsidRPr="00F83160">
        <w:rPr>
          <w:rFonts w:cs="Arial"/>
          <w:i/>
        </w:rPr>
        <w:t xml:space="preserve"> detentions</w:t>
      </w:r>
      <w:r w:rsidR="004233DC" w:rsidRPr="00F83160">
        <w:rPr>
          <w:rFonts w:cs="Arial"/>
          <w:i/>
        </w:rPr>
        <w:t xml:space="preserve"> and</w:t>
      </w:r>
      <w:r w:rsidRPr="00F83160">
        <w:rPr>
          <w:rFonts w:cs="Arial"/>
          <w:i/>
        </w:rPr>
        <w:t xml:space="preserve"> kidnappings, torture, deprivation of life</w:t>
      </w:r>
      <w:r w:rsidR="009667CB" w:rsidRPr="00F83160">
        <w:rPr>
          <w:rFonts w:cs="Arial"/>
          <w:i/>
        </w:rPr>
        <w:t>.</w:t>
      </w:r>
      <w:r w:rsidR="004233DC" w:rsidRPr="00F83160">
        <w:rPr>
          <w:rFonts w:cs="Arial"/>
          <w:i/>
        </w:rPr>
        <w:t xml:space="preserve"> </w:t>
      </w:r>
    </w:p>
    <w:p w:rsidR="005A74ED" w:rsidRPr="00F83160" w:rsidRDefault="00965C0D" w:rsidP="00804918">
      <w:pPr>
        <w:numPr>
          <w:ilvl w:val="0"/>
          <w:numId w:val="1"/>
        </w:numPr>
        <w:spacing w:after="120" w:line="240" w:lineRule="auto"/>
        <w:ind w:left="284" w:hanging="284"/>
        <w:jc w:val="both"/>
        <w:rPr>
          <w:rFonts w:ascii="Sylfaen" w:hAnsi="Sylfaen" w:cs="Arial"/>
          <w:sz w:val="24"/>
          <w:szCs w:val="24"/>
          <w:lang w:val="en-GB"/>
        </w:rPr>
      </w:pPr>
      <w:r w:rsidRPr="00F83160">
        <w:rPr>
          <w:rFonts w:ascii="Sylfaen" w:hAnsi="Sylfaen" w:cs="Arial"/>
          <w:sz w:val="24"/>
          <w:szCs w:val="24"/>
          <w:lang w:val="en-GB"/>
        </w:rPr>
        <w:t>Express concern</w:t>
      </w:r>
      <w:r w:rsidR="005A74ED" w:rsidRPr="00F83160">
        <w:rPr>
          <w:rFonts w:ascii="Sylfaen" w:hAnsi="Sylfaen" w:cs="Arial"/>
          <w:sz w:val="24"/>
          <w:szCs w:val="24"/>
          <w:lang w:val="en-GB"/>
        </w:rPr>
        <w:t xml:space="preserve"> </w:t>
      </w:r>
      <w:r w:rsidRPr="00F83160">
        <w:rPr>
          <w:rFonts w:ascii="Sylfaen" w:hAnsi="Sylfaen" w:cs="Arial"/>
          <w:sz w:val="24"/>
          <w:szCs w:val="24"/>
          <w:lang w:val="en-GB"/>
        </w:rPr>
        <w:t xml:space="preserve">that </w:t>
      </w:r>
      <w:r w:rsidR="005A74ED" w:rsidRPr="00F83160">
        <w:rPr>
          <w:rFonts w:ascii="Sylfaen" w:hAnsi="Sylfaen" w:cs="Arial"/>
          <w:sz w:val="24"/>
          <w:szCs w:val="24"/>
          <w:lang w:val="en-GB"/>
        </w:rPr>
        <w:t xml:space="preserve">Russia and its occupation regimes </w:t>
      </w:r>
      <w:r w:rsidR="005A74ED" w:rsidRPr="00F83160">
        <w:rPr>
          <w:rFonts w:ascii="Sylfaen" w:hAnsi="Sylfaen" w:cs="Arial"/>
          <w:b/>
          <w:sz w:val="24"/>
          <w:szCs w:val="24"/>
          <w:lang w:val="en-GB"/>
        </w:rPr>
        <w:t>use the human rights issues for manipulation and political purposes</w:t>
      </w:r>
      <w:r w:rsidR="00584516" w:rsidRPr="00F83160">
        <w:rPr>
          <w:rFonts w:ascii="Sylfaen" w:hAnsi="Sylfaen" w:cs="Arial"/>
          <w:sz w:val="24"/>
          <w:szCs w:val="24"/>
          <w:lang w:val="en-GB"/>
        </w:rPr>
        <w:t>,</w:t>
      </w:r>
      <w:r w:rsidR="00584516" w:rsidRPr="00F83160">
        <w:rPr>
          <w:rFonts w:ascii="Sylfaen" w:hAnsi="Sylfaen" w:cs="Arial"/>
          <w:b/>
          <w:sz w:val="24"/>
          <w:szCs w:val="24"/>
          <w:lang w:val="en-GB"/>
        </w:rPr>
        <w:t xml:space="preserve"> undermining </w:t>
      </w:r>
      <w:r w:rsidR="00661A00" w:rsidRPr="00F83160">
        <w:rPr>
          <w:rFonts w:ascii="Sylfaen" w:hAnsi="Sylfaen" w:cs="Arial"/>
          <w:sz w:val="24"/>
          <w:szCs w:val="24"/>
          <w:lang w:val="en-GB"/>
        </w:rPr>
        <w:t xml:space="preserve">Georgia’s and international efforts </w:t>
      </w:r>
      <w:r w:rsidR="00584516" w:rsidRPr="00F83160">
        <w:rPr>
          <w:rFonts w:ascii="Sylfaen" w:hAnsi="Sylfaen" w:cs="Arial"/>
          <w:sz w:val="24"/>
          <w:szCs w:val="24"/>
          <w:lang w:val="en-GB"/>
        </w:rPr>
        <w:t>for peaceful conflict resolution</w:t>
      </w:r>
      <w:r w:rsidR="005A74ED" w:rsidRPr="00F83160">
        <w:rPr>
          <w:rFonts w:ascii="Sylfaen" w:hAnsi="Sylfaen" w:cs="Arial"/>
          <w:sz w:val="24"/>
          <w:szCs w:val="24"/>
          <w:lang w:val="en-GB"/>
        </w:rPr>
        <w:t>.</w:t>
      </w:r>
    </w:p>
    <w:p w:rsidR="005A74ED" w:rsidRPr="00F83160" w:rsidRDefault="005A74ED" w:rsidP="00804918">
      <w:pPr>
        <w:numPr>
          <w:ilvl w:val="0"/>
          <w:numId w:val="1"/>
        </w:numPr>
        <w:spacing w:after="120" w:line="240" w:lineRule="auto"/>
        <w:ind w:left="284" w:hanging="284"/>
        <w:jc w:val="both"/>
        <w:rPr>
          <w:rFonts w:ascii="Sylfaen" w:hAnsi="Sylfaen" w:cs="Arial"/>
          <w:sz w:val="24"/>
          <w:szCs w:val="24"/>
          <w:u w:val="single"/>
          <w:lang w:val="en-GB"/>
        </w:rPr>
      </w:pPr>
      <w:r w:rsidRPr="00F83160">
        <w:rPr>
          <w:rFonts w:ascii="Sylfaen" w:hAnsi="Sylfaen" w:cs="Arial"/>
          <w:sz w:val="24"/>
          <w:szCs w:val="24"/>
          <w:lang w:val="en-GB"/>
        </w:rPr>
        <w:t xml:space="preserve">Underline that </w:t>
      </w:r>
      <w:r w:rsidRPr="00F83160">
        <w:rPr>
          <w:rFonts w:ascii="Sylfaen" w:hAnsi="Sylfaen" w:cs="Arial"/>
          <w:b/>
          <w:sz w:val="24"/>
          <w:szCs w:val="24"/>
          <w:lang w:val="en-GB"/>
        </w:rPr>
        <w:t>s</w:t>
      </w:r>
      <w:r w:rsidRPr="00F83160">
        <w:rPr>
          <w:rFonts w:ascii="Sylfaen" w:hAnsi="Sylfaen" w:cs="Arial"/>
          <w:b/>
          <w:color w:val="000000" w:themeColor="text1"/>
          <w:sz w:val="24"/>
          <w:szCs w:val="24"/>
          <w:lang w:val="en-GB"/>
        </w:rPr>
        <w:t>evere security and humanitarian situation on the ground</w:t>
      </w:r>
      <w:r w:rsidRPr="00F83160">
        <w:rPr>
          <w:rFonts w:ascii="Sylfaen" w:hAnsi="Sylfaen" w:cs="Arial"/>
          <w:color w:val="000000" w:themeColor="text1"/>
          <w:sz w:val="24"/>
          <w:szCs w:val="24"/>
          <w:lang w:val="en-GB"/>
        </w:rPr>
        <w:t xml:space="preserve"> </w:t>
      </w:r>
      <w:r w:rsidRPr="00F83160">
        <w:rPr>
          <w:rFonts w:ascii="Sylfaen" w:hAnsi="Sylfaen" w:cs="Arial"/>
          <w:b/>
          <w:color w:val="000000" w:themeColor="text1"/>
          <w:sz w:val="24"/>
          <w:szCs w:val="24"/>
          <w:lang w:val="en-GB"/>
        </w:rPr>
        <w:t>requires</w:t>
      </w:r>
      <w:r w:rsidRPr="00F83160">
        <w:rPr>
          <w:rFonts w:ascii="Sylfaen" w:hAnsi="Sylfaen" w:cs="Arial"/>
          <w:b/>
          <w:color w:val="000000" w:themeColor="text1"/>
          <w:sz w:val="24"/>
          <w:szCs w:val="24"/>
        </w:rPr>
        <w:t> the presence of international security and human rights mechanisms</w:t>
      </w:r>
      <w:r w:rsidRPr="00F83160">
        <w:rPr>
          <w:rFonts w:ascii="Sylfaen" w:hAnsi="Sylfaen" w:cs="Arial"/>
          <w:color w:val="000000" w:themeColor="text1"/>
          <w:sz w:val="24"/>
          <w:szCs w:val="24"/>
        </w:rPr>
        <w:t xml:space="preserve"> in both occupied regions.</w:t>
      </w:r>
    </w:p>
    <w:p w:rsidR="005A74ED" w:rsidRPr="00F83160" w:rsidRDefault="00424DCB" w:rsidP="00804918">
      <w:pPr>
        <w:numPr>
          <w:ilvl w:val="0"/>
          <w:numId w:val="1"/>
        </w:numPr>
        <w:spacing w:after="120" w:line="240" w:lineRule="auto"/>
        <w:ind w:left="284" w:hanging="284"/>
        <w:jc w:val="both"/>
        <w:rPr>
          <w:rFonts w:ascii="Sylfaen" w:hAnsi="Sylfaen" w:cs="Arial"/>
          <w:b/>
          <w:sz w:val="24"/>
          <w:szCs w:val="24"/>
          <w:u w:val="single"/>
        </w:rPr>
      </w:pPr>
      <w:r w:rsidRPr="00F83160">
        <w:rPr>
          <w:rStyle w:val="list0020paragraphchar"/>
          <w:rFonts w:ascii="Sylfaen" w:hAnsi="Sylfaen" w:cs="Arial"/>
          <w:sz w:val="24"/>
          <w:szCs w:val="24"/>
        </w:rPr>
        <w:t>Stress the vital importance of keeping</w:t>
      </w:r>
      <w:r w:rsidRPr="00F83160">
        <w:rPr>
          <w:rStyle w:val="list0020paragraphchar"/>
          <w:rFonts w:ascii="Sylfaen" w:hAnsi="Sylfaen" w:cs="Arial"/>
          <w:b/>
          <w:sz w:val="24"/>
          <w:szCs w:val="24"/>
        </w:rPr>
        <w:t xml:space="preserve"> </w:t>
      </w:r>
      <w:r w:rsidRPr="00F83160">
        <w:rPr>
          <w:rStyle w:val="list0020paragraphchar"/>
          <w:rFonts w:ascii="Sylfaen" w:hAnsi="Sylfaen" w:cs="Arial"/>
          <w:sz w:val="24"/>
          <w:szCs w:val="24"/>
        </w:rPr>
        <w:t>the issue of grave human rights and humanitarian situation in the occupied regions</w:t>
      </w:r>
      <w:r w:rsidRPr="00F83160">
        <w:rPr>
          <w:rStyle w:val="list0020paragraphchar"/>
          <w:rFonts w:ascii="Sylfaen" w:hAnsi="Sylfaen" w:cs="Arial"/>
          <w:b/>
          <w:sz w:val="24"/>
          <w:szCs w:val="24"/>
        </w:rPr>
        <w:t xml:space="preserve"> high on UNHCR’s agenda</w:t>
      </w:r>
      <w:r w:rsidRPr="00F83160">
        <w:rPr>
          <w:rFonts w:ascii="Sylfaen" w:hAnsi="Sylfaen" w:cs="Arial"/>
          <w:b/>
          <w:sz w:val="24"/>
          <w:szCs w:val="24"/>
          <w:lang w:val="en-GB"/>
        </w:rPr>
        <w:t xml:space="preserve">. </w:t>
      </w:r>
      <w:r w:rsidR="005A74ED" w:rsidRPr="00F83160">
        <w:rPr>
          <w:rFonts w:ascii="Sylfaen" w:hAnsi="Sylfaen" w:cs="Arial"/>
          <w:sz w:val="24"/>
          <w:szCs w:val="24"/>
        </w:rPr>
        <w:t xml:space="preserve">Stress the importance of international society </w:t>
      </w:r>
      <w:r w:rsidR="005A74ED" w:rsidRPr="00F83160">
        <w:rPr>
          <w:rFonts w:ascii="Sylfaen" w:hAnsi="Sylfaen" w:cs="Arial"/>
          <w:b/>
          <w:sz w:val="24"/>
          <w:szCs w:val="24"/>
        </w:rPr>
        <w:t>being vocal</w:t>
      </w:r>
      <w:r w:rsidR="005A74ED" w:rsidRPr="00F83160">
        <w:rPr>
          <w:rFonts w:ascii="Sylfaen" w:hAnsi="Sylfaen" w:cs="Arial"/>
          <w:sz w:val="24"/>
          <w:szCs w:val="24"/>
        </w:rPr>
        <w:t xml:space="preserve"> on illegal processes in Georgia’s occupied regions, constant violation of human rights and discrimination of ethnic Georgians.</w:t>
      </w:r>
    </w:p>
    <w:p w:rsidR="00584516" w:rsidRPr="00F83160" w:rsidRDefault="00584516" w:rsidP="00804918">
      <w:pPr>
        <w:numPr>
          <w:ilvl w:val="0"/>
          <w:numId w:val="1"/>
        </w:numPr>
        <w:spacing w:after="120" w:line="240" w:lineRule="auto"/>
        <w:ind w:left="284" w:hanging="284"/>
        <w:jc w:val="both"/>
        <w:rPr>
          <w:rFonts w:ascii="Sylfaen" w:hAnsi="Sylfaen" w:cs="Arial"/>
          <w:sz w:val="24"/>
          <w:szCs w:val="24"/>
          <w:lang w:val="en-GB"/>
        </w:rPr>
      </w:pPr>
      <w:r w:rsidRPr="00F83160">
        <w:rPr>
          <w:rFonts w:ascii="Sylfaen" w:hAnsi="Sylfaen" w:cs="Arial"/>
          <w:sz w:val="24"/>
          <w:szCs w:val="24"/>
          <w:lang w:val="en-GB"/>
        </w:rPr>
        <w:lastRenderedPageBreak/>
        <w:t xml:space="preserve">Stress the importance of </w:t>
      </w:r>
      <w:r w:rsidR="00965C0D" w:rsidRPr="00F83160">
        <w:rPr>
          <w:rFonts w:ascii="Sylfaen" w:hAnsi="Sylfaen" w:cs="Arial"/>
          <w:sz w:val="24"/>
          <w:szCs w:val="24"/>
          <w:lang w:val="en-GB"/>
        </w:rPr>
        <w:t xml:space="preserve">international </w:t>
      </w:r>
      <w:r w:rsidRPr="00F83160">
        <w:rPr>
          <w:rFonts w:ascii="Sylfaen" w:hAnsi="Sylfaen" w:cs="Arial"/>
          <w:b/>
          <w:sz w:val="24"/>
          <w:szCs w:val="24"/>
          <w:lang w:val="en-GB"/>
        </w:rPr>
        <w:t>support</w:t>
      </w:r>
      <w:r w:rsidRPr="00F83160">
        <w:rPr>
          <w:rFonts w:ascii="Sylfaen" w:hAnsi="Sylfaen" w:cs="Arial"/>
          <w:sz w:val="24"/>
          <w:szCs w:val="24"/>
          <w:lang w:val="en-GB"/>
        </w:rPr>
        <w:t xml:space="preserve"> to the "</w:t>
      </w:r>
      <w:proofErr w:type="spellStart"/>
      <w:r w:rsidRPr="00F83160">
        <w:rPr>
          <w:rFonts w:ascii="Sylfaen" w:hAnsi="Sylfaen" w:cs="Arial"/>
          <w:b/>
          <w:sz w:val="24"/>
          <w:szCs w:val="24"/>
          <w:lang w:val="en-GB"/>
        </w:rPr>
        <w:t>Otkhozoria-Tatunashvili</w:t>
      </w:r>
      <w:proofErr w:type="spellEnd"/>
      <w:r w:rsidRPr="00F83160">
        <w:rPr>
          <w:rFonts w:ascii="Sylfaen" w:hAnsi="Sylfaen" w:cs="Arial"/>
          <w:b/>
          <w:sz w:val="24"/>
          <w:szCs w:val="24"/>
          <w:lang w:val="en-GB"/>
        </w:rPr>
        <w:t xml:space="preserve"> List</w:t>
      </w:r>
      <w:r w:rsidRPr="00F83160">
        <w:rPr>
          <w:rFonts w:ascii="Sylfaen" w:hAnsi="Sylfaen" w:cs="Arial"/>
          <w:sz w:val="24"/>
          <w:szCs w:val="24"/>
          <w:lang w:val="en-GB"/>
        </w:rPr>
        <w:t xml:space="preserve">" — a list of 33 persons accused and convicted of grave human rights violations in the occupied territories with the aim to end impunity, </w:t>
      </w:r>
      <w:r w:rsidRPr="00F83160">
        <w:rPr>
          <w:rFonts w:ascii="Sylfaen" w:hAnsi="Sylfaen" w:cs="Arial"/>
          <w:b/>
          <w:sz w:val="24"/>
          <w:szCs w:val="24"/>
          <w:lang w:val="en-GB"/>
        </w:rPr>
        <w:t>prevent</w:t>
      </w:r>
      <w:r w:rsidRPr="00F83160">
        <w:rPr>
          <w:rFonts w:ascii="Sylfaen" w:hAnsi="Sylfaen" w:cs="Arial"/>
          <w:sz w:val="24"/>
          <w:szCs w:val="24"/>
          <w:lang w:val="en-GB"/>
        </w:rPr>
        <w:t xml:space="preserve"> further HR violations and aggravation of humanitarian conditions of conflict-affected population.</w:t>
      </w:r>
    </w:p>
    <w:p w:rsidR="00584516" w:rsidRPr="00F83160" w:rsidRDefault="00F41F06" w:rsidP="00804918">
      <w:pPr>
        <w:numPr>
          <w:ilvl w:val="0"/>
          <w:numId w:val="1"/>
        </w:numPr>
        <w:spacing w:after="120" w:line="240" w:lineRule="auto"/>
        <w:ind w:left="284" w:hanging="284"/>
        <w:jc w:val="both"/>
        <w:rPr>
          <w:rFonts w:ascii="Sylfaen" w:hAnsi="Sylfaen" w:cs="Arial"/>
          <w:sz w:val="24"/>
          <w:szCs w:val="24"/>
          <w:lang w:val="en-GB"/>
        </w:rPr>
      </w:pPr>
      <w:r w:rsidRPr="00F83160">
        <w:rPr>
          <w:rFonts w:ascii="Sylfaen" w:hAnsi="Sylfaen" w:cs="Arial"/>
          <w:sz w:val="24"/>
          <w:szCs w:val="24"/>
          <w:lang w:val="en-GB"/>
        </w:rPr>
        <w:t>Reaffirm t</w:t>
      </w:r>
      <w:r w:rsidR="00584516" w:rsidRPr="00F83160">
        <w:rPr>
          <w:rFonts w:ascii="Sylfaen" w:hAnsi="Sylfaen" w:cs="Arial"/>
          <w:sz w:val="24"/>
          <w:szCs w:val="24"/>
        </w:rPr>
        <w:t xml:space="preserve">he </w:t>
      </w:r>
      <w:r w:rsidRPr="00F83160">
        <w:rPr>
          <w:rFonts w:ascii="Sylfaen" w:hAnsi="Sylfaen" w:cs="Arial"/>
          <w:sz w:val="24"/>
          <w:szCs w:val="24"/>
        </w:rPr>
        <w:t xml:space="preserve">commitment to </w:t>
      </w:r>
      <w:r w:rsidR="00584516" w:rsidRPr="00F83160">
        <w:rPr>
          <w:rFonts w:ascii="Sylfaen" w:hAnsi="Sylfaen" w:cs="Arial"/>
          <w:sz w:val="24"/>
          <w:szCs w:val="24"/>
        </w:rPr>
        <w:t xml:space="preserve">the </w:t>
      </w:r>
      <w:r w:rsidR="00584516" w:rsidRPr="00F83160">
        <w:rPr>
          <w:rFonts w:ascii="Sylfaen" w:hAnsi="Sylfaen" w:cs="Arial"/>
          <w:b/>
          <w:sz w:val="24"/>
          <w:szCs w:val="24"/>
        </w:rPr>
        <w:t>peaceful conflict resolution</w:t>
      </w:r>
      <w:r w:rsidR="00584516" w:rsidRPr="00F83160">
        <w:rPr>
          <w:rFonts w:ascii="Sylfaen" w:hAnsi="Sylfaen" w:cs="Arial"/>
          <w:sz w:val="24"/>
          <w:szCs w:val="24"/>
        </w:rPr>
        <w:t xml:space="preserve"> policy </w:t>
      </w:r>
      <w:r w:rsidR="00584516" w:rsidRPr="00F83160">
        <w:rPr>
          <w:rFonts w:ascii="Sylfaen" w:hAnsi="Sylfaen" w:cs="Arial"/>
          <w:sz w:val="24"/>
          <w:szCs w:val="24"/>
          <w:lang w:val="en-GB"/>
        </w:rPr>
        <w:t xml:space="preserve">that relies on the tasks of </w:t>
      </w:r>
      <w:r w:rsidR="00584516" w:rsidRPr="00F83160">
        <w:rPr>
          <w:rFonts w:ascii="Sylfaen" w:hAnsi="Sylfaen" w:cs="Arial"/>
          <w:b/>
          <w:sz w:val="24"/>
          <w:szCs w:val="24"/>
          <w:lang w:val="en-GB"/>
        </w:rPr>
        <w:t xml:space="preserve">de-occupation </w:t>
      </w:r>
      <w:r w:rsidR="00584516" w:rsidRPr="00F83160">
        <w:rPr>
          <w:rFonts w:ascii="Sylfaen" w:hAnsi="Sylfaen" w:cs="Arial"/>
          <w:sz w:val="24"/>
          <w:szCs w:val="24"/>
          <w:lang w:val="en-GB"/>
        </w:rPr>
        <w:t xml:space="preserve">of Georgian </w:t>
      </w:r>
      <w:r w:rsidR="009667CB" w:rsidRPr="00F83160">
        <w:rPr>
          <w:rFonts w:ascii="Sylfaen" w:hAnsi="Sylfaen" w:cs="Arial"/>
          <w:sz w:val="24"/>
          <w:szCs w:val="24"/>
          <w:lang w:val="en-GB"/>
        </w:rPr>
        <w:t>territories by Russia</w:t>
      </w:r>
      <w:r w:rsidR="00584516" w:rsidRPr="00F83160">
        <w:rPr>
          <w:rFonts w:ascii="Sylfaen" w:hAnsi="Sylfaen" w:cs="Arial"/>
          <w:sz w:val="24"/>
          <w:szCs w:val="24"/>
          <w:lang w:val="en-GB"/>
        </w:rPr>
        <w:t xml:space="preserve"> on the one hand, and on </w:t>
      </w:r>
      <w:r w:rsidR="00584516" w:rsidRPr="00F83160">
        <w:rPr>
          <w:rFonts w:ascii="Sylfaen" w:hAnsi="Sylfaen" w:cs="Arial"/>
          <w:b/>
          <w:sz w:val="24"/>
          <w:szCs w:val="24"/>
          <w:lang w:val="en-GB"/>
        </w:rPr>
        <w:t>reconciliation and engagement</w:t>
      </w:r>
      <w:r w:rsidR="00584516" w:rsidRPr="00F83160">
        <w:rPr>
          <w:rFonts w:ascii="Sylfaen" w:hAnsi="Sylfaen" w:cs="Arial"/>
          <w:sz w:val="24"/>
          <w:szCs w:val="24"/>
          <w:lang w:val="en-GB"/>
        </w:rPr>
        <w:t xml:space="preserve"> between the war-torn communities on the other. </w:t>
      </w:r>
    </w:p>
    <w:p w:rsidR="00965C0D" w:rsidRPr="00F83160" w:rsidRDefault="00965C0D" w:rsidP="00804918">
      <w:pPr>
        <w:numPr>
          <w:ilvl w:val="0"/>
          <w:numId w:val="1"/>
        </w:numPr>
        <w:spacing w:after="120" w:line="240" w:lineRule="auto"/>
        <w:ind w:left="284" w:hanging="284"/>
        <w:jc w:val="both"/>
        <w:rPr>
          <w:rFonts w:ascii="Sylfaen" w:hAnsi="Sylfaen" w:cs="Arial"/>
          <w:i/>
          <w:sz w:val="24"/>
          <w:szCs w:val="24"/>
          <w:lang w:val="en-GB"/>
        </w:rPr>
      </w:pPr>
      <w:r w:rsidRPr="00F83160">
        <w:rPr>
          <w:rFonts w:ascii="Sylfaen" w:hAnsi="Sylfaen" w:cs="Arial"/>
          <w:sz w:val="24"/>
          <w:szCs w:val="24"/>
        </w:rPr>
        <w:t>Reconfirm</w:t>
      </w:r>
      <w:r w:rsidRPr="00F83160">
        <w:rPr>
          <w:rFonts w:ascii="Sylfaen" w:hAnsi="Sylfaen" w:cs="Arial"/>
          <w:sz w:val="24"/>
          <w:szCs w:val="24"/>
          <w:lang w:val="en-GB"/>
        </w:rPr>
        <w:t xml:space="preserve"> that </w:t>
      </w:r>
      <w:proofErr w:type="spellStart"/>
      <w:r w:rsidRPr="00F83160">
        <w:rPr>
          <w:rFonts w:ascii="Sylfaen" w:hAnsi="Sylfaen" w:cs="Arial"/>
          <w:b/>
          <w:sz w:val="24"/>
          <w:szCs w:val="24"/>
          <w:lang w:val="en-GB"/>
        </w:rPr>
        <w:t>GoG</w:t>
      </w:r>
      <w:proofErr w:type="spellEnd"/>
      <w:r w:rsidRPr="00F83160">
        <w:rPr>
          <w:rFonts w:ascii="Sylfaen" w:hAnsi="Sylfaen" w:cs="Arial"/>
          <w:b/>
          <w:sz w:val="24"/>
          <w:szCs w:val="24"/>
          <w:lang w:val="en-GB"/>
        </w:rPr>
        <w:t xml:space="preserve"> </w:t>
      </w:r>
      <w:r w:rsidRPr="00F83160">
        <w:rPr>
          <w:rFonts w:ascii="Sylfaen" w:hAnsi="Sylfaen" w:cs="Arial"/>
          <w:b/>
          <w:sz w:val="24"/>
          <w:szCs w:val="24"/>
          <w:u w:val="single"/>
          <w:lang w:val="en-GB"/>
        </w:rPr>
        <w:t>attaches high priority to the effective use of the Geneva International Discussions</w:t>
      </w:r>
      <w:r w:rsidRPr="00F83160">
        <w:rPr>
          <w:rFonts w:ascii="Sylfaen" w:hAnsi="Sylfaen" w:cs="Arial"/>
          <w:b/>
          <w:sz w:val="24"/>
          <w:szCs w:val="24"/>
          <w:lang w:val="en-GB"/>
        </w:rPr>
        <w:t xml:space="preserve"> </w:t>
      </w:r>
      <w:r w:rsidRPr="00F83160">
        <w:rPr>
          <w:rFonts w:ascii="Sylfaen" w:hAnsi="Sylfaen" w:cs="Arial"/>
          <w:sz w:val="24"/>
          <w:szCs w:val="24"/>
          <w:lang w:val="en-GB"/>
        </w:rPr>
        <w:t xml:space="preserve">(GID) and </w:t>
      </w:r>
      <w:r w:rsidRPr="00F83160">
        <w:rPr>
          <w:rFonts w:ascii="Sylfaen" w:hAnsi="Sylfaen" w:cs="Arial"/>
          <w:b/>
          <w:sz w:val="24"/>
          <w:szCs w:val="24"/>
          <w:u w:val="single"/>
        </w:rPr>
        <w:t>Incident Prevention and Response Mechanisms</w:t>
      </w:r>
      <w:r w:rsidRPr="00F83160">
        <w:rPr>
          <w:rFonts w:ascii="Sylfaen" w:hAnsi="Sylfaen" w:cs="Arial"/>
          <w:b/>
          <w:sz w:val="24"/>
          <w:szCs w:val="24"/>
        </w:rPr>
        <w:t xml:space="preserve"> </w:t>
      </w:r>
      <w:r w:rsidRPr="00F83160">
        <w:rPr>
          <w:rFonts w:ascii="Sylfaen" w:hAnsi="Sylfaen" w:cs="Arial"/>
          <w:sz w:val="24"/>
          <w:szCs w:val="24"/>
        </w:rPr>
        <w:t xml:space="preserve">(IPRMs) in </w:t>
      </w:r>
      <w:proofErr w:type="spellStart"/>
      <w:r w:rsidRPr="00F83160">
        <w:rPr>
          <w:rFonts w:ascii="Sylfaen" w:hAnsi="Sylfaen" w:cs="Arial"/>
          <w:sz w:val="24"/>
          <w:szCs w:val="24"/>
        </w:rPr>
        <w:t>Gali</w:t>
      </w:r>
      <w:proofErr w:type="spellEnd"/>
      <w:r w:rsidRPr="00F83160">
        <w:rPr>
          <w:rFonts w:ascii="Sylfaen" w:hAnsi="Sylfaen" w:cs="Arial"/>
          <w:sz w:val="24"/>
          <w:szCs w:val="24"/>
        </w:rPr>
        <w:t xml:space="preserve"> and </w:t>
      </w:r>
      <w:proofErr w:type="spellStart"/>
      <w:r w:rsidRPr="00F83160">
        <w:rPr>
          <w:rFonts w:ascii="Sylfaen" w:hAnsi="Sylfaen" w:cs="Arial"/>
          <w:sz w:val="24"/>
          <w:szCs w:val="24"/>
        </w:rPr>
        <w:t>Ergneti</w:t>
      </w:r>
      <w:proofErr w:type="spellEnd"/>
      <w:r w:rsidRPr="00F83160">
        <w:rPr>
          <w:rFonts w:ascii="Sylfaen" w:hAnsi="Sylfaen" w:cs="Arial"/>
          <w:sz w:val="24"/>
          <w:szCs w:val="24"/>
        </w:rPr>
        <w:t xml:space="preserve">. </w:t>
      </w:r>
    </w:p>
    <w:p w:rsidR="00965C0D" w:rsidRPr="00F83160" w:rsidRDefault="00965C0D" w:rsidP="00804918">
      <w:pPr>
        <w:pStyle w:val="ListParagraph"/>
        <w:numPr>
          <w:ilvl w:val="0"/>
          <w:numId w:val="18"/>
        </w:numPr>
        <w:spacing w:after="120" w:line="240" w:lineRule="auto"/>
        <w:ind w:left="567" w:hanging="283"/>
        <w:jc w:val="both"/>
        <w:rPr>
          <w:rFonts w:cs="Arial"/>
          <w:lang w:val="en-GB"/>
        </w:rPr>
      </w:pPr>
      <w:r w:rsidRPr="00F83160">
        <w:rPr>
          <w:rFonts w:cs="Arial"/>
          <w:lang w:val="en-GB"/>
        </w:rPr>
        <w:t>Express</w:t>
      </w:r>
      <w:r w:rsidRPr="00F83160">
        <w:rPr>
          <w:rFonts w:eastAsia="Times New Roman" w:cs="Arial"/>
          <w:color w:val="000000"/>
          <w:lang w:val="en-GB"/>
        </w:rPr>
        <w:t xml:space="preserve"> </w:t>
      </w:r>
      <w:r w:rsidRPr="00F83160">
        <w:rPr>
          <w:rFonts w:eastAsia="Times New Roman" w:cs="Arial"/>
          <w:b/>
          <w:color w:val="000000"/>
          <w:lang w:val="en-GB"/>
        </w:rPr>
        <w:t xml:space="preserve">concern on Russia’s </w:t>
      </w:r>
      <w:r w:rsidRPr="00F83160">
        <w:rPr>
          <w:rFonts w:eastAsia="Times New Roman" w:cs="Arial"/>
          <w:b/>
          <w:color w:val="000000"/>
          <w:u w:val="single"/>
          <w:lang w:val="en-GB"/>
        </w:rPr>
        <w:t>destructive approach</w:t>
      </w:r>
      <w:r w:rsidRPr="00F83160">
        <w:rPr>
          <w:rFonts w:eastAsia="Times New Roman" w:cs="Arial"/>
          <w:color w:val="000000"/>
          <w:lang w:val="en-GB"/>
        </w:rPr>
        <w:t xml:space="preserve"> aimed at </w:t>
      </w:r>
      <w:r w:rsidRPr="00F83160">
        <w:rPr>
          <w:rFonts w:eastAsia="Times New Roman" w:cs="Arial"/>
          <w:b/>
          <w:color w:val="000000"/>
          <w:lang w:val="en-GB"/>
        </w:rPr>
        <w:t>deliberately hindering the progress in GID</w:t>
      </w:r>
      <w:r w:rsidRPr="00F83160">
        <w:rPr>
          <w:rFonts w:eastAsia="Times New Roman" w:cs="Arial"/>
          <w:color w:val="000000"/>
          <w:lang w:val="en-GB"/>
        </w:rPr>
        <w:t xml:space="preserve"> and </w:t>
      </w:r>
      <w:r w:rsidRPr="00F83160">
        <w:rPr>
          <w:rFonts w:eastAsia="Times New Roman" w:cs="Arial"/>
          <w:b/>
          <w:color w:val="000000"/>
          <w:lang w:val="en-GB"/>
        </w:rPr>
        <w:t>undermining the IPRMs</w:t>
      </w:r>
      <w:r w:rsidRPr="00F83160">
        <w:rPr>
          <w:rFonts w:eastAsia="Times New Roman" w:cs="Arial"/>
          <w:color w:val="000000"/>
          <w:lang w:val="en-GB"/>
        </w:rPr>
        <w:t xml:space="preserve">. IPRMs in </w:t>
      </w:r>
      <w:proofErr w:type="spellStart"/>
      <w:r w:rsidRPr="00F83160">
        <w:rPr>
          <w:rFonts w:eastAsia="Times New Roman" w:cs="Arial"/>
          <w:color w:val="000000"/>
          <w:lang w:val="en-GB"/>
        </w:rPr>
        <w:t>Ergneti</w:t>
      </w:r>
      <w:proofErr w:type="spellEnd"/>
      <w:r w:rsidRPr="00F83160">
        <w:rPr>
          <w:rFonts w:eastAsia="Times New Roman" w:cs="Arial"/>
          <w:color w:val="000000"/>
          <w:lang w:val="en-GB"/>
        </w:rPr>
        <w:t xml:space="preserve"> resumed in December, while </w:t>
      </w:r>
      <w:proofErr w:type="spellStart"/>
      <w:r w:rsidRPr="00F83160">
        <w:rPr>
          <w:rFonts w:eastAsia="Times New Roman" w:cs="Arial"/>
          <w:color w:val="000000"/>
          <w:lang w:val="en-GB"/>
        </w:rPr>
        <w:t>Gali</w:t>
      </w:r>
      <w:proofErr w:type="spellEnd"/>
      <w:r w:rsidRPr="00F83160">
        <w:rPr>
          <w:rFonts w:eastAsia="Times New Roman" w:cs="Arial"/>
          <w:color w:val="000000"/>
          <w:lang w:val="en-GB"/>
        </w:rPr>
        <w:t xml:space="preserve"> IPRM </w:t>
      </w:r>
      <w:proofErr w:type="gramStart"/>
      <w:r w:rsidRPr="00F83160">
        <w:rPr>
          <w:rFonts w:eastAsia="Times New Roman" w:cs="Arial"/>
          <w:color w:val="000000"/>
          <w:lang w:val="en-GB"/>
        </w:rPr>
        <w:t>have</w:t>
      </w:r>
      <w:proofErr w:type="gramEnd"/>
      <w:r w:rsidRPr="00F83160">
        <w:rPr>
          <w:rFonts w:eastAsia="Times New Roman" w:cs="Arial"/>
          <w:color w:val="000000"/>
          <w:lang w:val="en-GB"/>
        </w:rPr>
        <w:t xml:space="preserve"> been blocked for almost a year.</w:t>
      </w:r>
      <w:r w:rsidRPr="00F83160">
        <w:rPr>
          <w:rFonts w:cs="Arial"/>
          <w:lang w:val="en-GB"/>
        </w:rPr>
        <w:t xml:space="preserve"> </w:t>
      </w:r>
    </w:p>
    <w:p w:rsidR="00424DCB" w:rsidRPr="00F83160" w:rsidRDefault="00424DCB" w:rsidP="00804918">
      <w:pPr>
        <w:pStyle w:val="ListParagraph"/>
        <w:numPr>
          <w:ilvl w:val="0"/>
          <w:numId w:val="18"/>
        </w:numPr>
        <w:spacing w:after="120" w:line="240" w:lineRule="auto"/>
        <w:ind w:left="567" w:hanging="283"/>
        <w:jc w:val="both"/>
        <w:rPr>
          <w:rFonts w:cs="Arial"/>
        </w:rPr>
      </w:pPr>
      <w:r w:rsidRPr="00F83160">
        <w:rPr>
          <w:rFonts w:cs="Arial"/>
        </w:rPr>
        <w:t xml:space="preserve">Highlight the </w:t>
      </w:r>
      <w:r w:rsidRPr="00F83160">
        <w:rPr>
          <w:rFonts w:cs="Arial"/>
          <w:b/>
        </w:rPr>
        <w:t xml:space="preserve">necessity of discussing the issue of the return </w:t>
      </w:r>
      <w:r w:rsidRPr="00F83160">
        <w:rPr>
          <w:rFonts w:cs="Arial"/>
        </w:rPr>
        <w:t xml:space="preserve">of the IDPs and refugees to their homes </w:t>
      </w:r>
      <w:r w:rsidRPr="00F83160">
        <w:rPr>
          <w:rFonts w:cs="Arial"/>
          <w:b/>
        </w:rPr>
        <w:t>in the GID as it is the core topic of the GID mandate</w:t>
      </w:r>
      <w:r w:rsidRPr="00F83160">
        <w:rPr>
          <w:rFonts w:cs="Arial"/>
        </w:rPr>
        <w:t>.</w:t>
      </w:r>
    </w:p>
    <w:p w:rsidR="00424DCB" w:rsidRPr="00F83160" w:rsidRDefault="008B4E68" w:rsidP="00804918">
      <w:pPr>
        <w:pStyle w:val="ListParagraph"/>
        <w:numPr>
          <w:ilvl w:val="0"/>
          <w:numId w:val="18"/>
        </w:numPr>
        <w:spacing w:after="120" w:line="240" w:lineRule="auto"/>
        <w:ind w:left="567" w:hanging="283"/>
        <w:jc w:val="both"/>
        <w:rPr>
          <w:rFonts w:cs="Arial"/>
        </w:rPr>
      </w:pPr>
      <w:r w:rsidRPr="00F83160">
        <w:rPr>
          <w:rFonts w:cs="Arial"/>
          <w:lang w:val="en-GB"/>
        </w:rPr>
        <w:t xml:space="preserve">Express appreciation for Mr. Johannes Van </w:t>
      </w:r>
      <w:proofErr w:type="spellStart"/>
      <w:r w:rsidRPr="00F83160">
        <w:rPr>
          <w:rFonts w:cs="Arial"/>
          <w:lang w:val="en-GB"/>
        </w:rPr>
        <w:t>der</w:t>
      </w:r>
      <w:proofErr w:type="spellEnd"/>
      <w:r w:rsidRPr="00F83160">
        <w:rPr>
          <w:rFonts w:cs="Arial"/>
          <w:lang w:val="en-GB"/>
        </w:rPr>
        <w:t xml:space="preserve"> </w:t>
      </w:r>
      <w:proofErr w:type="spellStart"/>
      <w:r w:rsidRPr="00F83160">
        <w:rPr>
          <w:rFonts w:cs="Arial"/>
          <w:lang w:val="en-GB"/>
        </w:rPr>
        <w:t>Klaaw’s</w:t>
      </w:r>
      <w:proofErr w:type="spellEnd"/>
      <w:r w:rsidRPr="00F83160">
        <w:rPr>
          <w:rFonts w:cs="Arial"/>
          <w:lang w:val="en-GB"/>
        </w:rPr>
        <w:t xml:space="preserve"> </w:t>
      </w:r>
      <w:r w:rsidRPr="00F83160">
        <w:rPr>
          <w:rFonts w:cs="Arial"/>
          <w:i/>
          <w:lang w:val="en-GB"/>
        </w:rPr>
        <w:t>(former UNHCR representative in Georgia)</w:t>
      </w:r>
      <w:r w:rsidRPr="00F83160">
        <w:rPr>
          <w:rFonts w:cs="Arial"/>
          <w:lang w:val="en-GB"/>
        </w:rPr>
        <w:t xml:space="preserve"> dedication and valuable engagement in the Geneva International Discussions and </w:t>
      </w:r>
      <w:r w:rsidRPr="00F83160">
        <w:rPr>
          <w:rFonts w:cs="Arial"/>
          <w:b/>
          <w:lang w:val="en-GB"/>
        </w:rPr>
        <w:lastRenderedPageBreak/>
        <w:t>express importance of continuation of participation of his successor in the Humanitarian Working Group in GID</w:t>
      </w:r>
      <w:r w:rsidRPr="00F83160">
        <w:rPr>
          <w:rFonts w:cs="Arial"/>
          <w:lang w:val="en-GB"/>
        </w:rPr>
        <w:t>.</w:t>
      </w:r>
    </w:p>
    <w:p w:rsidR="00424DCB" w:rsidRPr="00F83160" w:rsidRDefault="00965C0D" w:rsidP="00804918">
      <w:pPr>
        <w:pStyle w:val="ListParagraph"/>
        <w:numPr>
          <w:ilvl w:val="3"/>
          <w:numId w:val="17"/>
        </w:numPr>
        <w:spacing w:after="120" w:line="240" w:lineRule="auto"/>
        <w:ind w:left="426" w:hanging="426"/>
        <w:jc w:val="both"/>
        <w:rPr>
          <w:rFonts w:cs="Arial"/>
          <w:lang w:val="en-GB"/>
        </w:rPr>
      </w:pPr>
      <w:r w:rsidRPr="00F83160">
        <w:rPr>
          <w:rFonts w:cs="Arial"/>
          <w:lang w:val="en-GB"/>
        </w:rPr>
        <w:t xml:space="preserve">Highlight that </w:t>
      </w:r>
      <w:r w:rsidRPr="00F83160">
        <w:rPr>
          <w:rFonts w:cs="Arial"/>
        </w:rPr>
        <w:t xml:space="preserve">launching the peace initiative </w:t>
      </w:r>
      <w:r w:rsidRPr="00F83160">
        <w:rPr>
          <w:rFonts w:cs="Arial"/>
          <w:b/>
        </w:rPr>
        <w:t xml:space="preserve">“A Step to a Better Future” is a clear demonstration of commitment of the government of Georgia for </w:t>
      </w:r>
      <w:r w:rsidRPr="00F83160">
        <w:rPr>
          <w:rFonts w:cs="Arial"/>
        </w:rPr>
        <w:t>reconciliation, engagement and confidence-building between the war-torn communities.</w:t>
      </w:r>
      <w:r w:rsidR="00424DCB" w:rsidRPr="00F83160">
        <w:rPr>
          <w:rFonts w:cs="Arial"/>
        </w:rPr>
        <w:t xml:space="preserve"> The initiative is aimed to foster people-to-people contacts, and </w:t>
      </w:r>
      <w:r w:rsidR="00424DCB" w:rsidRPr="00F83160">
        <w:rPr>
          <w:rFonts w:cs="Arial"/>
          <w:lang w:val="en-GB"/>
        </w:rPr>
        <w:t xml:space="preserve">improve the humanitarian, social, and economic conditions of people living in Abkhazia and </w:t>
      </w:r>
      <w:proofErr w:type="spellStart"/>
      <w:r w:rsidR="00424DCB" w:rsidRPr="00F83160">
        <w:rPr>
          <w:rFonts w:cs="Arial"/>
          <w:lang w:val="en-GB"/>
        </w:rPr>
        <w:t>Tskhinvali</w:t>
      </w:r>
      <w:proofErr w:type="spellEnd"/>
      <w:r w:rsidR="00424DCB" w:rsidRPr="00F83160">
        <w:rPr>
          <w:rFonts w:cs="Arial"/>
          <w:lang w:val="en-GB"/>
        </w:rPr>
        <w:t xml:space="preserve"> regions.</w:t>
      </w:r>
    </w:p>
    <w:p w:rsidR="00F83160" w:rsidRPr="00F83160" w:rsidRDefault="00F83160" w:rsidP="00804918">
      <w:pPr>
        <w:pStyle w:val="ListParagraph"/>
        <w:spacing w:after="120" w:line="240" w:lineRule="auto"/>
        <w:ind w:left="426"/>
        <w:jc w:val="both"/>
        <w:rPr>
          <w:rFonts w:cs="Arial"/>
          <w:lang w:val="en-GB"/>
        </w:rPr>
      </w:pPr>
    </w:p>
    <w:sectPr w:rsidR="00F83160" w:rsidRPr="00F83160" w:rsidSect="004837CB">
      <w:footerReference w:type="default" r:id="rId8"/>
      <w:pgSz w:w="11907" w:h="8391" w:orient="landscape" w:code="11"/>
      <w:pgMar w:top="1134" w:right="1134" w:bottom="1134" w:left="851" w:header="142" w:footer="14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587" w:rsidRDefault="00EC2587" w:rsidP="00804918">
      <w:pPr>
        <w:spacing w:after="0" w:line="240" w:lineRule="auto"/>
      </w:pPr>
      <w:r>
        <w:separator/>
      </w:r>
    </w:p>
  </w:endnote>
  <w:endnote w:type="continuationSeparator" w:id="0">
    <w:p w:rsidR="00EC2587" w:rsidRDefault="00EC2587" w:rsidP="00804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937"/>
      <w:docPartObj>
        <w:docPartGallery w:val="Page Numbers (Bottom of Page)"/>
        <w:docPartUnique/>
      </w:docPartObj>
    </w:sdtPr>
    <w:sdtContent>
      <w:p w:rsidR="00804918" w:rsidRDefault="00804918">
        <w:pPr>
          <w:pStyle w:val="Footer"/>
          <w:jc w:val="center"/>
        </w:pPr>
        <w:fldSimple w:instr=" PAGE   \* MERGEFORMAT ">
          <w:r w:rsidR="004837CB">
            <w:rPr>
              <w:noProof/>
            </w:rPr>
            <w:t>6</w:t>
          </w:r>
        </w:fldSimple>
      </w:p>
    </w:sdtContent>
  </w:sdt>
  <w:p w:rsidR="00804918" w:rsidRDefault="00804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587" w:rsidRDefault="00EC2587" w:rsidP="00804918">
      <w:pPr>
        <w:spacing w:after="0" w:line="240" w:lineRule="auto"/>
      </w:pPr>
      <w:r>
        <w:separator/>
      </w:r>
    </w:p>
  </w:footnote>
  <w:footnote w:type="continuationSeparator" w:id="0">
    <w:p w:rsidR="00EC2587" w:rsidRDefault="00EC2587" w:rsidP="008049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2EE"/>
    <w:multiLevelType w:val="hybridMultilevel"/>
    <w:tmpl w:val="A190B0E4"/>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E5CB9"/>
    <w:multiLevelType w:val="hybridMultilevel"/>
    <w:tmpl w:val="DA50DE6E"/>
    <w:lvl w:ilvl="0" w:tplc="7C08E1CE">
      <w:start w:val="1"/>
      <w:numFmt w:val="bullet"/>
      <w:lvlText w:val="u"/>
      <w:lvlJc w:val="left"/>
      <w:pPr>
        <w:ind w:left="720" w:hanging="360"/>
      </w:pPr>
      <w:rPr>
        <w:rFonts w:ascii="Wingdings 3" w:hAnsi="Wingdings 3"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63721"/>
    <w:multiLevelType w:val="hybridMultilevel"/>
    <w:tmpl w:val="5B5C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01769"/>
    <w:multiLevelType w:val="hybridMultilevel"/>
    <w:tmpl w:val="92DCA48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35C89"/>
    <w:multiLevelType w:val="hybridMultilevel"/>
    <w:tmpl w:val="95B84F18"/>
    <w:lvl w:ilvl="0" w:tplc="71A434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40E5C"/>
    <w:multiLevelType w:val="hybridMultilevel"/>
    <w:tmpl w:val="30381982"/>
    <w:lvl w:ilvl="0" w:tplc="7C08E1CE">
      <w:start w:val="1"/>
      <w:numFmt w:val="bullet"/>
      <w:lvlText w:val="u"/>
      <w:lvlJc w:val="left"/>
      <w:pPr>
        <w:ind w:left="720" w:hanging="360"/>
      </w:pPr>
      <w:rPr>
        <w:rFonts w:ascii="Wingdings 3" w:hAnsi="Wingdings 3"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D34D4"/>
    <w:multiLevelType w:val="hybridMultilevel"/>
    <w:tmpl w:val="E7704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FF2343E"/>
    <w:multiLevelType w:val="hybridMultilevel"/>
    <w:tmpl w:val="E3FA7942"/>
    <w:lvl w:ilvl="0" w:tplc="7C08E1CE">
      <w:start w:val="1"/>
      <w:numFmt w:val="bullet"/>
      <w:lvlText w:val="u"/>
      <w:lvlJc w:val="left"/>
      <w:pPr>
        <w:ind w:left="1080" w:hanging="360"/>
      </w:pPr>
      <w:rPr>
        <w:rFonts w:ascii="Wingdings 3" w:hAnsi="Wingdings 3"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053651"/>
    <w:multiLevelType w:val="hybridMultilevel"/>
    <w:tmpl w:val="8E82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D0F8A"/>
    <w:multiLevelType w:val="hybridMultilevel"/>
    <w:tmpl w:val="4254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907333"/>
    <w:multiLevelType w:val="hybridMultilevel"/>
    <w:tmpl w:val="55A29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B45DF"/>
    <w:multiLevelType w:val="hybridMultilevel"/>
    <w:tmpl w:val="9600E8EC"/>
    <w:lvl w:ilvl="0" w:tplc="7C08E1CE">
      <w:start w:val="1"/>
      <w:numFmt w:val="bullet"/>
      <w:lvlText w:val="u"/>
      <w:lvlJc w:val="left"/>
      <w:pPr>
        <w:ind w:left="720" w:hanging="360"/>
      </w:pPr>
      <w:rPr>
        <w:rFonts w:ascii="Wingdings 3" w:hAnsi="Wingdings 3"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470DC"/>
    <w:multiLevelType w:val="hybridMultilevel"/>
    <w:tmpl w:val="4A04D132"/>
    <w:lvl w:ilvl="0" w:tplc="04090003">
      <w:start w:val="1"/>
      <w:numFmt w:val="bullet"/>
      <w:lvlText w:val="o"/>
      <w:lvlJc w:val="left"/>
      <w:pPr>
        <w:ind w:left="1080" w:hanging="360"/>
      </w:pPr>
      <w:rPr>
        <w:rFonts w:ascii="Courier New" w:hAnsi="Courier New" w:cs="Courier New"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1EB5204"/>
    <w:multiLevelType w:val="hybridMultilevel"/>
    <w:tmpl w:val="4D5A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10D58"/>
    <w:multiLevelType w:val="hybridMultilevel"/>
    <w:tmpl w:val="427CDDFC"/>
    <w:lvl w:ilvl="0" w:tplc="7C08E1CE">
      <w:start w:val="1"/>
      <w:numFmt w:val="bullet"/>
      <w:lvlText w:val="u"/>
      <w:lvlJc w:val="left"/>
      <w:pPr>
        <w:ind w:left="720" w:hanging="360"/>
      </w:pPr>
      <w:rPr>
        <w:rFonts w:ascii="Wingdings 3" w:hAnsi="Wingdings 3"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52626E"/>
    <w:multiLevelType w:val="hybridMultilevel"/>
    <w:tmpl w:val="AAA03C92"/>
    <w:lvl w:ilvl="0" w:tplc="CCE2A9F4">
      <w:start w:val="1"/>
      <w:numFmt w:val="bullet"/>
      <w:lvlText w:val="-"/>
      <w:lvlJc w:val="left"/>
      <w:pPr>
        <w:ind w:left="1571" w:hanging="360"/>
      </w:pPr>
      <w:rPr>
        <w:rFonts w:ascii="Sylfaen" w:hAnsi="Sylfaen" w:hint="default"/>
        <w:sz w:val="20"/>
        <w:szCs w:val="2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45922A40"/>
    <w:multiLevelType w:val="hybridMultilevel"/>
    <w:tmpl w:val="0134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90686"/>
    <w:multiLevelType w:val="hybridMultilevel"/>
    <w:tmpl w:val="71F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80968"/>
    <w:multiLevelType w:val="hybridMultilevel"/>
    <w:tmpl w:val="07D4B456"/>
    <w:lvl w:ilvl="0" w:tplc="CCE2A9F4">
      <w:start w:val="1"/>
      <w:numFmt w:val="bullet"/>
      <w:lvlText w:val="-"/>
      <w:lvlJc w:val="left"/>
      <w:pPr>
        <w:ind w:left="720" w:hanging="360"/>
      </w:pPr>
      <w:rPr>
        <w:rFonts w:ascii="Sylfaen" w:hAnsi="Sylfae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E333B"/>
    <w:multiLevelType w:val="hybridMultilevel"/>
    <w:tmpl w:val="19F2E032"/>
    <w:lvl w:ilvl="0" w:tplc="71A4340E">
      <w:start w:val="1"/>
      <w:numFmt w:val="bullet"/>
      <w:lvlText w:val=""/>
      <w:lvlJc w:val="left"/>
      <w:pPr>
        <w:ind w:left="1004" w:hanging="360"/>
      </w:pPr>
      <w:rPr>
        <w:rFonts w:ascii="Symbol" w:hAnsi="Symbol" w:hint="default"/>
        <w:sz w:val="20"/>
        <w:szCs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65F37A9A"/>
    <w:multiLevelType w:val="hybridMultilevel"/>
    <w:tmpl w:val="6B201E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01E0A"/>
    <w:multiLevelType w:val="hybridMultilevel"/>
    <w:tmpl w:val="53D0EAFA"/>
    <w:lvl w:ilvl="0" w:tplc="654467A8">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B542D4"/>
    <w:multiLevelType w:val="hybridMultilevel"/>
    <w:tmpl w:val="DD9C2D6A"/>
    <w:lvl w:ilvl="0" w:tplc="71A4340E">
      <w:start w:val="1"/>
      <w:numFmt w:val="bullet"/>
      <w:lvlText w:val=""/>
      <w:lvlJc w:val="left"/>
      <w:pPr>
        <w:ind w:left="1004" w:hanging="360"/>
      </w:pPr>
      <w:rPr>
        <w:rFonts w:ascii="Symbol" w:hAnsi="Symbol" w:hint="default"/>
        <w:sz w:val="20"/>
        <w:szCs w:val="2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7D032AFC"/>
    <w:multiLevelType w:val="hybridMultilevel"/>
    <w:tmpl w:val="8022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22"/>
  </w:num>
  <w:num w:numId="4">
    <w:abstractNumId w:val="5"/>
  </w:num>
  <w:num w:numId="5">
    <w:abstractNumId w:val="14"/>
  </w:num>
  <w:num w:numId="6">
    <w:abstractNumId w:val="1"/>
  </w:num>
  <w:num w:numId="7">
    <w:abstractNumId w:val="19"/>
  </w:num>
  <w:num w:numId="8">
    <w:abstractNumId w:val="11"/>
  </w:num>
  <w:num w:numId="9">
    <w:abstractNumId w:val="7"/>
  </w:num>
  <w:num w:numId="10">
    <w:abstractNumId w:val="23"/>
  </w:num>
  <w:num w:numId="11">
    <w:abstractNumId w:val="0"/>
  </w:num>
  <w:num w:numId="12">
    <w:abstractNumId w:val="3"/>
  </w:num>
  <w:num w:numId="13">
    <w:abstractNumId w:val="20"/>
  </w:num>
  <w:num w:numId="14">
    <w:abstractNumId w:val="12"/>
  </w:num>
  <w:num w:numId="15">
    <w:abstractNumId w:val="13"/>
  </w:num>
  <w:num w:numId="16">
    <w:abstractNumId w:val="15"/>
  </w:num>
  <w:num w:numId="17">
    <w:abstractNumId w:val="8"/>
  </w:num>
  <w:num w:numId="18">
    <w:abstractNumId w:val="10"/>
  </w:num>
  <w:num w:numId="19">
    <w:abstractNumId w:val="18"/>
  </w:num>
  <w:num w:numId="20">
    <w:abstractNumId w:val="6"/>
  </w:num>
  <w:num w:numId="21">
    <w:abstractNumId w:val="16"/>
  </w:num>
  <w:num w:numId="22">
    <w:abstractNumId w:val="9"/>
  </w:num>
  <w:num w:numId="23">
    <w:abstractNumId w:val="17"/>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3509"/>
    <w:rsid w:val="00022A4B"/>
    <w:rsid w:val="00056C4E"/>
    <w:rsid w:val="00117AE8"/>
    <w:rsid w:val="00126A8A"/>
    <w:rsid w:val="00167672"/>
    <w:rsid w:val="00230BAC"/>
    <w:rsid w:val="00235BF6"/>
    <w:rsid w:val="00363509"/>
    <w:rsid w:val="0037529C"/>
    <w:rsid w:val="004131CA"/>
    <w:rsid w:val="004233DC"/>
    <w:rsid w:val="00424DCB"/>
    <w:rsid w:val="004621CC"/>
    <w:rsid w:val="004837CB"/>
    <w:rsid w:val="004B5771"/>
    <w:rsid w:val="00584516"/>
    <w:rsid w:val="005A74ED"/>
    <w:rsid w:val="005B0953"/>
    <w:rsid w:val="00620871"/>
    <w:rsid w:val="00661A00"/>
    <w:rsid w:val="006C7D26"/>
    <w:rsid w:val="006E3571"/>
    <w:rsid w:val="00746638"/>
    <w:rsid w:val="007750BA"/>
    <w:rsid w:val="007A3BEF"/>
    <w:rsid w:val="00803FAA"/>
    <w:rsid w:val="00804918"/>
    <w:rsid w:val="008066A2"/>
    <w:rsid w:val="008561D2"/>
    <w:rsid w:val="008B4E68"/>
    <w:rsid w:val="00935DB3"/>
    <w:rsid w:val="00942BE5"/>
    <w:rsid w:val="00965C0D"/>
    <w:rsid w:val="009667CB"/>
    <w:rsid w:val="009E1C5E"/>
    <w:rsid w:val="00BA15D3"/>
    <w:rsid w:val="00C20B2D"/>
    <w:rsid w:val="00C32540"/>
    <w:rsid w:val="00D5401F"/>
    <w:rsid w:val="00D60CFD"/>
    <w:rsid w:val="00D767B3"/>
    <w:rsid w:val="00E47C39"/>
    <w:rsid w:val="00EA04FC"/>
    <w:rsid w:val="00EC2587"/>
    <w:rsid w:val="00F079AB"/>
    <w:rsid w:val="00F16B78"/>
    <w:rsid w:val="00F41F06"/>
    <w:rsid w:val="00F83160"/>
    <w:rsid w:val="00FD5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F079AB"/>
    <w:pPr>
      <w:spacing w:after="0" w:line="276" w:lineRule="auto"/>
      <w:ind w:left="720"/>
    </w:pPr>
    <w:rPr>
      <w:rFonts w:ascii="Sylfaen" w:hAnsi="Sylfaen" w:cs="Times New Roman"/>
      <w:sz w:val="24"/>
      <w:szCs w:val="24"/>
    </w:rPr>
  </w:style>
  <w:style w:type="paragraph" w:customStyle="1" w:styleId="Body">
    <w:name w:val="Body"/>
    <w:rsid w:val="00F079AB"/>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F079AB"/>
    <w:rPr>
      <w:rFonts w:ascii="Sylfaen" w:hAnsi="Sylfaen" w:cs="Times New Roman"/>
      <w:sz w:val="24"/>
      <w:szCs w:val="24"/>
    </w:rPr>
  </w:style>
  <w:style w:type="character" w:customStyle="1" w:styleId="list0020paragraphchar">
    <w:name w:val="list_0020paragraph__char"/>
    <w:basedOn w:val="DefaultParagraphFont"/>
    <w:rsid w:val="00F079AB"/>
  </w:style>
  <w:style w:type="paragraph" w:customStyle="1" w:styleId="list0020paragraph">
    <w:name w:val="list_0020paragraph"/>
    <w:basedOn w:val="Normal"/>
    <w:rsid w:val="00942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msg">
    <w:name w:val="gmail_msg"/>
    <w:basedOn w:val="DefaultParagraphFont"/>
    <w:rsid w:val="00620871"/>
  </w:style>
  <w:style w:type="character" w:customStyle="1" w:styleId="st">
    <w:name w:val="st"/>
    <w:basedOn w:val="DefaultParagraphFont"/>
    <w:rsid w:val="00620871"/>
  </w:style>
  <w:style w:type="character" w:styleId="Strong">
    <w:name w:val="Strong"/>
    <w:basedOn w:val="DefaultParagraphFont"/>
    <w:uiPriority w:val="22"/>
    <w:qFormat/>
    <w:rsid w:val="00620871"/>
    <w:rPr>
      <w:b/>
      <w:bCs/>
    </w:rPr>
  </w:style>
  <w:style w:type="paragraph" w:styleId="Header">
    <w:name w:val="header"/>
    <w:basedOn w:val="Normal"/>
    <w:link w:val="HeaderChar"/>
    <w:uiPriority w:val="99"/>
    <w:semiHidden/>
    <w:unhideWhenUsed/>
    <w:rsid w:val="008049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4918"/>
  </w:style>
  <w:style w:type="paragraph" w:styleId="Footer">
    <w:name w:val="footer"/>
    <w:basedOn w:val="Normal"/>
    <w:link w:val="FooterChar"/>
    <w:uiPriority w:val="99"/>
    <w:unhideWhenUsed/>
    <w:rsid w:val="00804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18"/>
  </w:style>
</w:styles>
</file>

<file path=word/webSettings.xml><?xml version="1.0" encoding="utf-8"?>
<w:webSettings xmlns:r="http://schemas.openxmlformats.org/officeDocument/2006/relationships" xmlns:w="http://schemas.openxmlformats.org/wordprocessingml/2006/main">
  <w:divs>
    <w:div w:id="1718047445">
      <w:bodyDiv w:val="1"/>
      <w:marLeft w:val="0"/>
      <w:marRight w:val="0"/>
      <w:marTop w:val="0"/>
      <w:marBottom w:val="0"/>
      <w:divBdr>
        <w:top w:val="none" w:sz="0" w:space="0" w:color="auto"/>
        <w:left w:val="none" w:sz="0" w:space="0" w:color="auto"/>
        <w:bottom w:val="none" w:sz="0" w:space="0" w:color="auto"/>
        <w:right w:val="none" w:sz="0" w:space="0" w:color="auto"/>
      </w:divBdr>
    </w:div>
    <w:div w:id="18512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60E18-BEA6-496B-B0D3-91550531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Chaloev</dc:creator>
  <cp:keywords/>
  <dc:description/>
  <cp:lastModifiedBy>nshekriladze</cp:lastModifiedBy>
  <cp:revision>28</cp:revision>
  <dcterms:created xsi:type="dcterms:W3CDTF">2019-02-20T12:26:00Z</dcterms:created>
  <dcterms:modified xsi:type="dcterms:W3CDTF">2019-06-04T14:31:00Z</dcterms:modified>
</cp:coreProperties>
</file>